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DCA2" w14:textId="77777777" w:rsidR="005854FF" w:rsidRDefault="005854FF">
      <w:pPr>
        <w:ind w:left="0" w:right="3" w:hanging="2"/>
        <w:jc w:val="center"/>
        <w:rPr>
          <w:rFonts w:ascii="Arial" w:eastAsia="Arial" w:hAnsi="Arial" w:cs="Arial"/>
          <w:b/>
          <w:color w:val="000000"/>
          <w:u w:val="single"/>
        </w:rPr>
      </w:pPr>
    </w:p>
    <w:p w14:paraId="18B911CA" w14:textId="77777777" w:rsidR="005854FF" w:rsidRDefault="00B20074">
      <w:pPr>
        <w:ind w:left="0" w:right="3" w:hanging="2"/>
        <w:jc w:val="center"/>
        <w:rPr>
          <w:rFonts w:ascii="Arial" w:eastAsia="Arial" w:hAnsi="Arial" w:cs="Arial"/>
          <w:color w:val="000000"/>
          <w:u w:val="single"/>
        </w:rPr>
      </w:pPr>
      <w:r>
        <w:rPr>
          <w:rFonts w:ascii="Arial" w:eastAsia="Arial" w:hAnsi="Arial" w:cs="Arial"/>
          <w:b/>
          <w:color w:val="000000"/>
          <w:u w:val="single"/>
        </w:rPr>
        <w:t>ESTUDO TÉCNICO PRELIMINAR</w:t>
      </w:r>
    </w:p>
    <w:p w14:paraId="0EEC2B2F" w14:textId="77777777" w:rsidR="005854FF" w:rsidRDefault="005854FF">
      <w:pPr>
        <w:ind w:left="0" w:right="3" w:hanging="2"/>
        <w:jc w:val="center"/>
        <w:rPr>
          <w:rFonts w:ascii="Arial" w:eastAsia="Arial" w:hAnsi="Arial" w:cs="Arial"/>
          <w:color w:val="000000"/>
          <w:u w:val="single"/>
        </w:rPr>
      </w:pPr>
    </w:p>
    <w:p w14:paraId="1541516A" w14:textId="77777777" w:rsidR="005854FF" w:rsidRDefault="005854FF">
      <w:pPr>
        <w:ind w:left="0" w:hanging="2"/>
        <w:jc w:val="both"/>
        <w:rPr>
          <w:rFonts w:ascii="Arial" w:eastAsia="Arial" w:hAnsi="Arial" w:cs="Arial"/>
          <w:sz w:val="18"/>
          <w:szCs w:val="18"/>
          <w:u w:val="single"/>
        </w:rPr>
      </w:pPr>
    </w:p>
    <w:tbl>
      <w:tblPr>
        <w:tblStyle w:val="a4"/>
        <w:tblW w:w="9849" w:type="dxa"/>
        <w:tblInd w:w="-68" w:type="dxa"/>
        <w:tblLayout w:type="fixed"/>
        <w:tblLook w:val="0000" w:firstRow="0" w:lastRow="0" w:firstColumn="0" w:lastColumn="0" w:noHBand="0" w:noVBand="0"/>
      </w:tblPr>
      <w:tblGrid>
        <w:gridCol w:w="9849"/>
      </w:tblGrid>
      <w:tr w:rsidR="005854FF" w14:paraId="0CDC174C" w14:textId="77777777">
        <w:tc>
          <w:tcPr>
            <w:tcW w:w="9849"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tcPr>
          <w:p w14:paraId="05DD10D9"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INTRODUÇÃO</w:t>
            </w:r>
          </w:p>
        </w:tc>
      </w:tr>
      <w:tr w:rsidR="005854FF" w14:paraId="249D7722" w14:textId="77777777">
        <w:tc>
          <w:tcPr>
            <w:tcW w:w="9849" w:type="dxa"/>
            <w:tcBorders>
              <w:left w:val="single" w:sz="4" w:space="0" w:color="000000"/>
              <w:bottom w:val="single" w:sz="4" w:space="0" w:color="000000"/>
              <w:right w:val="single" w:sz="4" w:space="0" w:color="000000"/>
            </w:tcBorders>
            <w:tcMar>
              <w:top w:w="55" w:type="dxa"/>
              <w:left w:w="55" w:type="dxa"/>
              <w:bottom w:w="55" w:type="dxa"/>
              <w:right w:w="55" w:type="dxa"/>
            </w:tcMar>
          </w:tcPr>
          <w:p w14:paraId="72767681" w14:textId="77777777" w:rsidR="005854FF" w:rsidRDefault="00B20074">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r>
              <w:rPr>
                <w:rFonts w:ascii="Arial" w:eastAsia="Arial" w:hAnsi="Arial" w:cs="Arial"/>
                <w:color w:val="000000"/>
                <w:sz w:val="18"/>
                <w:szCs w:val="18"/>
                <w:highlight w:val="white"/>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45AD2009" w14:textId="77777777" w:rsidR="005854FF" w:rsidRDefault="005854F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1DB2C5C6" w14:textId="77777777" w:rsidR="005854FF" w:rsidRDefault="00B20074">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highlight w:val="white"/>
              </w:rPr>
              <w:t>O ETP tem por objetivo identificar e analisar os cenários para o atendimento de demanda registrada no</w:t>
            </w:r>
            <w:r>
              <w:rPr>
                <w:rFonts w:ascii="Arial" w:eastAsia="Arial" w:hAnsi="Arial" w:cs="Arial"/>
                <w:color w:val="000000"/>
                <w:sz w:val="18"/>
                <w:szCs w:val="18"/>
              </w:rPr>
              <w:t xml:space="preserve"> </w:t>
            </w:r>
            <w:r>
              <w:rPr>
                <w:rFonts w:ascii="Arial" w:eastAsia="Arial" w:hAnsi="Arial" w:cs="Arial"/>
                <w:color w:val="000000"/>
                <w:sz w:val="18"/>
                <w:szCs w:val="18"/>
                <w:highlight w:val="white"/>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6E5A01DC" w14:textId="77777777" w:rsidR="005854FF" w:rsidRDefault="005854F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0E065953" w14:textId="77777777" w:rsidR="005854FF" w:rsidRDefault="00B20074">
            <w:pPr>
              <w:spacing w:before="57" w:after="57"/>
              <w:ind w:left="0" w:hanging="2"/>
              <w:jc w:val="both"/>
              <w:rPr>
                <w:rFonts w:ascii="Arial" w:eastAsia="Arial" w:hAnsi="Arial" w:cs="Arial"/>
                <w:sz w:val="18"/>
                <w:szCs w:val="18"/>
              </w:rPr>
            </w:pPr>
            <w:r>
              <w:rPr>
                <w:rFonts w:ascii="Arial" w:eastAsia="Arial" w:hAnsi="Arial" w:cs="Arial"/>
                <w:b/>
                <w:sz w:val="18"/>
                <w:szCs w:val="18"/>
              </w:rPr>
              <w:t>Referência: Inciso XI, do art. 2º e art. 11 da IN SGD/ME nº 94/2022.</w:t>
            </w:r>
          </w:p>
        </w:tc>
      </w:tr>
    </w:tbl>
    <w:p w14:paraId="47F00CBF" w14:textId="77777777" w:rsidR="005854FF" w:rsidRDefault="005854FF">
      <w:pPr>
        <w:ind w:left="0" w:hanging="2"/>
        <w:jc w:val="both"/>
        <w:rPr>
          <w:rFonts w:ascii="Arial" w:eastAsia="Arial" w:hAnsi="Arial" w:cs="Arial"/>
          <w:sz w:val="18"/>
          <w:szCs w:val="18"/>
          <w:u w:val="single"/>
        </w:rPr>
      </w:pPr>
    </w:p>
    <w:p w14:paraId="5F25DA78" w14:textId="77777777" w:rsidR="005854FF" w:rsidRDefault="005854FF">
      <w:pPr>
        <w:ind w:left="0" w:right="6" w:hanging="2"/>
        <w:jc w:val="both"/>
        <w:rPr>
          <w:rFonts w:ascii="Arial" w:eastAsia="Arial" w:hAnsi="Arial" w:cs="Arial"/>
          <w:color w:val="000000"/>
          <w:sz w:val="18"/>
          <w:szCs w:val="18"/>
        </w:rPr>
      </w:pPr>
    </w:p>
    <w:p w14:paraId="4A3B1AB0"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 DESCRIÇÃO DA NECESSIDADE</w:t>
      </w:r>
    </w:p>
    <w:p w14:paraId="587BBDC2" w14:textId="77777777" w:rsidR="005854FF" w:rsidRDefault="005854FF">
      <w:pPr>
        <w:widowControl w:val="0"/>
        <w:ind w:left="0" w:right="6" w:hanging="2"/>
        <w:jc w:val="both"/>
        <w:rPr>
          <w:rFonts w:ascii="Arial" w:eastAsia="Arial" w:hAnsi="Arial" w:cs="Arial"/>
          <w:color w:val="000000"/>
          <w:sz w:val="18"/>
          <w:szCs w:val="18"/>
        </w:rPr>
      </w:pPr>
    </w:p>
    <w:p w14:paraId="1E2BA3EE" w14:textId="77777777" w:rsidR="005854FF" w:rsidRDefault="00B20074">
      <w:pPr>
        <w:widowControl w:val="0"/>
        <w:ind w:left="0" w:right="6" w:hanging="2"/>
        <w:jc w:val="both"/>
        <w:rPr>
          <w:rFonts w:ascii="Arial" w:eastAsia="Arial" w:hAnsi="Arial" w:cs="Arial"/>
          <w:sz w:val="18"/>
          <w:szCs w:val="18"/>
        </w:rPr>
      </w:pPr>
      <w:r>
        <w:rPr>
          <w:rFonts w:ascii="Arial" w:eastAsia="Arial" w:hAnsi="Arial" w:cs="Arial"/>
          <w:color w:val="000000"/>
          <w:sz w:val="18"/>
          <w:szCs w:val="18"/>
        </w:rPr>
        <w:t>1.1. Este Estudo Técnico Preliminar (ETP) destina-se à Contratação de empresa responsável pela montagem, organização e apresentação de rodeio, com quantidades e exigências a serem estabelecidas no Termo de Referência e seus anexos. As apresentações irão acontecer nos dias 23, 24 e 25 de Agosto durante a 34º Exposição Agropecuária de Sumidouro-RJ.</w:t>
      </w:r>
    </w:p>
    <w:p w14:paraId="0B3C9CE2" w14:textId="77777777" w:rsidR="005854FF" w:rsidRDefault="005854FF">
      <w:pPr>
        <w:widowControl w:val="0"/>
        <w:ind w:left="0" w:right="6" w:hanging="2"/>
        <w:jc w:val="both"/>
        <w:rPr>
          <w:rFonts w:ascii="Arial" w:eastAsia="Arial" w:hAnsi="Arial" w:cs="Arial"/>
          <w:sz w:val="18"/>
          <w:szCs w:val="18"/>
        </w:rPr>
      </w:pPr>
    </w:p>
    <w:p w14:paraId="2F5B3F27" w14:textId="77777777" w:rsidR="005854FF" w:rsidRDefault="00B20074">
      <w:pPr>
        <w:widowControl w:val="0"/>
        <w:ind w:left="0" w:right="6" w:hanging="2"/>
        <w:jc w:val="both"/>
        <w:rPr>
          <w:rFonts w:ascii="Arial" w:eastAsia="Arial" w:hAnsi="Arial" w:cs="Arial"/>
          <w:color w:val="000000"/>
          <w:sz w:val="18"/>
          <w:szCs w:val="18"/>
        </w:rPr>
      </w:pPr>
      <w:r>
        <w:rPr>
          <w:rFonts w:ascii="Arial" w:eastAsia="Arial" w:hAnsi="Arial" w:cs="Arial"/>
          <w:color w:val="000000"/>
          <w:sz w:val="18"/>
          <w:szCs w:val="18"/>
        </w:rPr>
        <w:t>1.2.O Município de Sumidouro possui inúmeras propriedades rurais, sendo esta umas das principais vertentes econômica e cultural. Grande parte da população que habita no município possui ligação direta ou indireta de atividades ligadas a agropecuária.</w:t>
      </w:r>
    </w:p>
    <w:p w14:paraId="5A9285B8" w14:textId="77777777" w:rsidR="005854FF" w:rsidRDefault="005854FF">
      <w:pPr>
        <w:widowControl w:val="0"/>
        <w:ind w:left="0" w:right="3" w:hanging="2"/>
        <w:jc w:val="both"/>
        <w:rPr>
          <w:rFonts w:ascii="Arial" w:eastAsia="Arial" w:hAnsi="Arial" w:cs="Arial"/>
          <w:color w:val="000000"/>
          <w:sz w:val="18"/>
          <w:szCs w:val="18"/>
        </w:rPr>
      </w:pPr>
    </w:p>
    <w:p w14:paraId="4220D9C8" w14:textId="77777777" w:rsidR="005854FF" w:rsidRDefault="00B20074">
      <w:pPr>
        <w:ind w:left="0" w:hanging="2"/>
        <w:jc w:val="both"/>
        <w:rPr>
          <w:rFonts w:ascii="Arial" w:eastAsia="Arial" w:hAnsi="Arial" w:cs="Arial"/>
          <w:sz w:val="18"/>
          <w:szCs w:val="18"/>
        </w:rPr>
      </w:pPr>
      <w:r>
        <w:rPr>
          <w:rFonts w:ascii="Arial" w:eastAsia="Arial" w:hAnsi="Arial" w:cs="Arial"/>
          <w:color w:val="000000"/>
          <w:sz w:val="18"/>
          <w:szCs w:val="18"/>
        </w:rPr>
        <w:t>1.3. Nesse sentido, a equipe da Secretaria Municipal de Agricultura, juntamente com o Gabinete do Prefeito e a equipe de Cultura do Município, acredita que a realização de um Rodeio se dá como opção de atração durante a 34º Exposição Agropecuária de Sumidouro-RJ. Fazendo parte ainda, de uma das ações do Município que visa fomentar a prática do esporte, e que atrai grande número de público, o que é vantajoso para a realização da Festa.</w:t>
      </w:r>
    </w:p>
    <w:p w14:paraId="014FA3C1" w14:textId="77777777" w:rsidR="005854FF" w:rsidRDefault="005854FF">
      <w:pPr>
        <w:widowControl w:val="0"/>
        <w:ind w:left="0" w:right="3" w:hanging="2"/>
        <w:jc w:val="both"/>
        <w:rPr>
          <w:rFonts w:ascii="Arial" w:eastAsia="Arial" w:hAnsi="Arial" w:cs="Arial"/>
          <w:color w:val="000000"/>
          <w:sz w:val="18"/>
          <w:szCs w:val="18"/>
        </w:rPr>
      </w:pPr>
    </w:p>
    <w:p w14:paraId="6749CB46" w14:textId="77777777" w:rsidR="005854FF" w:rsidRDefault="00B20074">
      <w:pPr>
        <w:widowControl w:val="0"/>
        <w:ind w:left="0" w:right="6" w:hanging="2"/>
        <w:jc w:val="both"/>
        <w:rPr>
          <w:rFonts w:ascii="Arial" w:eastAsia="Arial" w:hAnsi="Arial" w:cs="Arial"/>
          <w:color w:val="000000"/>
          <w:sz w:val="18"/>
          <w:szCs w:val="18"/>
        </w:rPr>
      </w:pPr>
      <w:r>
        <w:rPr>
          <w:rFonts w:ascii="Arial" w:eastAsia="Arial" w:hAnsi="Arial" w:cs="Arial"/>
          <w:color w:val="000000"/>
          <w:sz w:val="18"/>
          <w:szCs w:val="18"/>
        </w:rPr>
        <w:t>1.4. Dessa forma, por tratar-se de serviço não contínuo, é primordial envidar esforços para contratar empresa especializada com experiência comprovada na prestação de serviços de montagem, organização e apresentação de rodeio, seguindo os parâmetros do Termo de Referência.</w:t>
      </w:r>
    </w:p>
    <w:p w14:paraId="1508240F" w14:textId="77777777" w:rsidR="005854FF" w:rsidRDefault="005854FF">
      <w:pPr>
        <w:widowControl w:val="0"/>
        <w:ind w:left="0" w:right="6" w:hanging="2"/>
        <w:jc w:val="both"/>
        <w:rPr>
          <w:rFonts w:ascii="Arial" w:eastAsia="Arial" w:hAnsi="Arial" w:cs="Arial"/>
          <w:color w:val="000000"/>
          <w:sz w:val="18"/>
          <w:szCs w:val="18"/>
        </w:rPr>
      </w:pPr>
    </w:p>
    <w:tbl>
      <w:tblPr>
        <w:tblStyle w:val="a5"/>
        <w:tblW w:w="978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0"/>
        <w:gridCol w:w="5431"/>
      </w:tblGrid>
      <w:tr w:rsidR="005854FF" w14:paraId="6E8981AD" w14:textId="77777777">
        <w:trPr>
          <w:trHeight w:val="300"/>
        </w:trPr>
        <w:tc>
          <w:tcPr>
            <w:tcW w:w="4350" w:type="dxa"/>
          </w:tcPr>
          <w:p w14:paraId="745C1A67" w14:textId="77777777" w:rsidR="005854FF" w:rsidRDefault="00B2007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Identificação da Área requisitante </w:t>
            </w:r>
          </w:p>
        </w:tc>
        <w:tc>
          <w:tcPr>
            <w:tcW w:w="5431" w:type="dxa"/>
          </w:tcPr>
          <w:p w14:paraId="0C6DE226" w14:textId="77777777" w:rsidR="005854FF" w:rsidRDefault="00B2007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Nome do responsável</w:t>
            </w:r>
          </w:p>
        </w:tc>
      </w:tr>
      <w:tr w:rsidR="005854FF" w14:paraId="1C34BE3D" w14:textId="77777777">
        <w:trPr>
          <w:trHeight w:val="300"/>
        </w:trPr>
        <w:tc>
          <w:tcPr>
            <w:tcW w:w="4350" w:type="dxa"/>
          </w:tcPr>
          <w:p w14:paraId="2C40BAB1" w14:textId="77777777" w:rsidR="005854FF" w:rsidRDefault="00B2007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FF0000"/>
                <w:sz w:val="18"/>
                <w:szCs w:val="18"/>
              </w:rPr>
            </w:pPr>
            <w:r>
              <w:rPr>
                <w:rFonts w:ascii="Arial" w:eastAsia="Arial" w:hAnsi="Arial" w:cs="Arial"/>
                <w:color w:val="000000"/>
                <w:sz w:val="18"/>
                <w:szCs w:val="18"/>
              </w:rPr>
              <w:t>Secretaria de Agricultura</w:t>
            </w:r>
          </w:p>
        </w:tc>
        <w:tc>
          <w:tcPr>
            <w:tcW w:w="5431" w:type="dxa"/>
          </w:tcPr>
          <w:p w14:paraId="4A46E10E" w14:textId="77777777" w:rsidR="005854FF" w:rsidRDefault="00B2007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Aníbal Damião Ferreira da Silva</w:t>
            </w:r>
          </w:p>
        </w:tc>
      </w:tr>
    </w:tbl>
    <w:p w14:paraId="2E72F012" w14:textId="77777777" w:rsidR="005854FF" w:rsidRDefault="005854FF">
      <w:pPr>
        <w:widowControl w:val="0"/>
        <w:ind w:left="0" w:right="3" w:hanging="2"/>
        <w:jc w:val="both"/>
        <w:rPr>
          <w:rFonts w:ascii="Arial" w:eastAsia="Arial" w:hAnsi="Arial" w:cs="Arial"/>
          <w:color w:val="000000"/>
          <w:sz w:val="18"/>
          <w:szCs w:val="18"/>
        </w:rPr>
      </w:pPr>
    </w:p>
    <w:p w14:paraId="0A70A813"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2. DA CONTRATAÇÃO E O PLANEJAMENTO</w:t>
      </w:r>
    </w:p>
    <w:p w14:paraId="1EECA9F6" w14:textId="77777777" w:rsidR="005854FF" w:rsidRDefault="005854FF">
      <w:pPr>
        <w:widowControl w:val="0"/>
        <w:ind w:left="0" w:right="3" w:hanging="2"/>
        <w:jc w:val="both"/>
        <w:rPr>
          <w:rFonts w:ascii="Arial" w:eastAsia="Arial" w:hAnsi="Arial" w:cs="Arial"/>
          <w:color w:val="000000"/>
          <w:sz w:val="18"/>
          <w:szCs w:val="18"/>
        </w:rPr>
      </w:pPr>
    </w:p>
    <w:p w14:paraId="7840F9A9" w14:textId="77777777" w:rsidR="005854FF" w:rsidRDefault="00B20074">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2.1. A contratação pretendida não está prevista no Plano de Contratações Anual do Município, uma vez que o Município não possui PCA para o ano de 2024.</w:t>
      </w:r>
    </w:p>
    <w:p w14:paraId="6FB6CA8B" w14:textId="77777777" w:rsidR="005854FF" w:rsidRDefault="005854FF">
      <w:pPr>
        <w:widowControl w:val="0"/>
        <w:ind w:left="0" w:right="3" w:hanging="2"/>
        <w:jc w:val="both"/>
        <w:rPr>
          <w:rFonts w:ascii="Arial" w:eastAsia="Arial" w:hAnsi="Arial" w:cs="Arial"/>
          <w:color w:val="000000"/>
          <w:sz w:val="18"/>
          <w:szCs w:val="18"/>
        </w:rPr>
      </w:pPr>
    </w:p>
    <w:p w14:paraId="528523F7"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3. DOS REQUISITOS DA CONTRATAÇÃO</w:t>
      </w:r>
    </w:p>
    <w:p w14:paraId="58C1A31B" w14:textId="77777777" w:rsidR="005854FF" w:rsidRDefault="005854FF">
      <w:pPr>
        <w:ind w:left="0" w:right="3" w:hanging="2"/>
        <w:jc w:val="both"/>
        <w:rPr>
          <w:rFonts w:ascii="Arial" w:eastAsia="Arial" w:hAnsi="Arial" w:cs="Arial"/>
          <w:color w:val="000000"/>
          <w:sz w:val="18"/>
          <w:szCs w:val="18"/>
        </w:rPr>
      </w:pPr>
    </w:p>
    <w:p w14:paraId="179B1DA0" w14:textId="77777777" w:rsidR="005854FF" w:rsidRDefault="00B20074">
      <w:pPr>
        <w:ind w:left="0" w:right="3" w:hanging="2"/>
        <w:jc w:val="both"/>
        <w:rPr>
          <w:rFonts w:ascii="Arial" w:eastAsia="Arial" w:hAnsi="Arial" w:cs="Arial"/>
          <w:color w:val="000000"/>
          <w:sz w:val="18"/>
          <w:szCs w:val="18"/>
        </w:rPr>
      </w:pPr>
      <w:bookmarkStart w:id="0" w:name="_heading=h.3znysh7" w:colFirst="0" w:colLast="0"/>
      <w:bookmarkEnd w:id="0"/>
      <w:r>
        <w:rPr>
          <w:rFonts w:ascii="Arial" w:eastAsia="Arial" w:hAnsi="Arial" w:cs="Arial"/>
          <w:color w:val="000000"/>
          <w:sz w:val="18"/>
          <w:szCs w:val="18"/>
        </w:rPr>
        <w:t>3.1. Visando a segurança dos participantes e animais, realizou-se busca na legislação pertinente a  atividade resultando na seguinte exigência que deverá constar no Termo de Referência do procedimento: O evento deverá atender integralmente as disposições contidas na Lei Federal nº 10.220 de 11 de abril de 2001, que institui normas gerais relativas à atividade de peão de rodeio, equiparando-o a atleta profissional, na Lei Federal nº 10.519 de 17 de julho de 2002, que dispõe sobre a promoção e fiscalização da defesa sanitária animal.</w:t>
      </w:r>
    </w:p>
    <w:p w14:paraId="34CC3C4C" w14:textId="77777777" w:rsidR="005854FF" w:rsidRDefault="005854FF">
      <w:pPr>
        <w:ind w:left="0" w:right="3" w:hanging="2"/>
        <w:jc w:val="both"/>
        <w:rPr>
          <w:rFonts w:ascii="Arial" w:eastAsia="Arial" w:hAnsi="Arial" w:cs="Arial"/>
          <w:color w:val="000000"/>
          <w:sz w:val="18"/>
          <w:szCs w:val="18"/>
        </w:rPr>
      </w:pPr>
    </w:p>
    <w:p w14:paraId="1A31F9C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 É essencial a preocupação e estabelecimento de cláusula que certifique a realização de atividades considerando o bem-estar dos animais, portanto se faz necessária a inclusão de cláusula exigindo que o contratado cumpra as seguintes exigências:</w:t>
      </w:r>
    </w:p>
    <w:p w14:paraId="0A488D7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3.2.1 Disponibilizar médico veterinário habilitado, responsável pela garantia da boa condição física e sanitária dos animais e pelo cumprimento das normas disciplinadoras, impedindo maus tratos e injúrias de qualquer ordem, fixando em local visível a público o seu nome completo;</w:t>
      </w:r>
    </w:p>
    <w:p w14:paraId="1C686C05"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3.2.2. Realizar o transporte dos animais em veículos apropriados e instalação de infraestrutura que garanta a integridade física deles durante sua chegada, acomodação e alimentação;</w:t>
      </w:r>
    </w:p>
    <w:p w14:paraId="6D04C87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3.2.3. Certificar que a arena e </w:t>
      </w:r>
      <w:proofErr w:type="spellStart"/>
      <w:r>
        <w:rPr>
          <w:rFonts w:ascii="Arial" w:eastAsia="Arial" w:hAnsi="Arial" w:cs="Arial"/>
          <w:color w:val="000000"/>
          <w:sz w:val="18"/>
          <w:szCs w:val="18"/>
        </w:rPr>
        <w:t>bretes</w:t>
      </w:r>
      <w:proofErr w:type="spellEnd"/>
      <w:r>
        <w:rPr>
          <w:rFonts w:ascii="Arial" w:eastAsia="Arial" w:hAnsi="Arial" w:cs="Arial"/>
          <w:color w:val="000000"/>
          <w:sz w:val="18"/>
          <w:szCs w:val="18"/>
        </w:rPr>
        <w:t xml:space="preserve"> estejam cercados com material resistente e com piso de areia ou outro material </w:t>
      </w:r>
      <w:proofErr w:type="spellStart"/>
      <w:r>
        <w:rPr>
          <w:rFonts w:ascii="Arial" w:eastAsia="Arial" w:hAnsi="Arial" w:cs="Arial"/>
          <w:color w:val="000000"/>
          <w:sz w:val="18"/>
          <w:szCs w:val="18"/>
        </w:rPr>
        <w:t>acolchoador</w:t>
      </w:r>
      <w:proofErr w:type="spellEnd"/>
      <w:r>
        <w:rPr>
          <w:rFonts w:ascii="Arial" w:eastAsia="Arial" w:hAnsi="Arial" w:cs="Arial"/>
          <w:color w:val="000000"/>
          <w:sz w:val="18"/>
          <w:szCs w:val="18"/>
        </w:rPr>
        <w:t>, próprio para o amortecimento do impacto de eventual queda do atleta ou do animal montado.</w:t>
      </w:r>
    </w:p>
    <w:p w14:paraId="6B8B7676" w14:textId="77777777" w:rsidR="005854FF" w:rsidRDefault="005854FF">
      <w:pPr>
        <w:ind w:left="0" w:right="3" w:hanging="2"/>
        <w:jc w:val="both"/>
        <w:rPr>
          <w:rFonts w:ascii="Arial" w:eastAsia="Arial" w:hAnsi="Arial" w:cs="Arial"/>
          <w:color w:val="000000"/>
          <w:sz w:val="18"/>
          <w:szCs w:val="18"/>
        </w:rPr>
      </w:pPr>
    </w:p>
    <w:p w14:paraId="604C892C" w14:textId="77777777" w:rsidR="005854FF" w:rsidRDefault="005854FF">
      <w:pPr>
        <w:ind w:left="0" w:right="3" w:hanging="2"/>
        <w:jc w:val="both"/>
        <w:rPr>
          <w:rFonts w:ascii="Arial" w:eastAsia="Arial" w:hAnsi="Arial" w:cs="Arial"/>
          <w:color w:val="000000"/>
          <w:sz w:val="18"/>
          <w:szCs w:val="18"/>
        </w:rPr>
      </w:pPr>
    </w:p>
    <w:p w14:paraId="73374402"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3.2.4.  Garantir que os apetrechos técnicos utilizados nas montarias, bem como as características do arreamento, não poderão causar injúrias ou ferimentos aos animais e devem obedecer às normas estabelecidas pela entidade representativa do rodeio, seguindo as regras internacionalmente aceitas.</w:t>
      </w:r>
    </w:p>
    <w:p w14:paraId="2A38F791"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3.2.5. Certificar que as cintas, cilhas e as barrigueiras utilizadas sejam confeccionadas em lã natural com dimensões adequadas para garantir o conforto dos animais.</w:t>
      </w:r>
    </w:p>
    <w:p w14:paraId="667E2C72"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3.2.6. Garantir que não sejam utilizadas esporas com rosetas pontiagudas ou qualquer outro instrumento que cause ferimentos nos animais, incluindo aparelhos que provoquem choques elétricos.</w:t>
      </w:r>
    </w:p>
    <w:p w14:paraId="117C092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3.2.7. Contratar seguro pessoal de vida e invalidez permanente ou temporária, em favor de todos os profissionais de rodeio que atuarão no evento, incluindo os atletas, salva-vidas, domadores, porteiros, juízes e locutores.</w:t>
      </w:r>
    </w:p>
    <w:p w14:paraId="5E77DAA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3.2.8. Certificar que os animais estejam com atestado de vacinação contra febre aftosa em dia.</w:t>
      </w:r>
    </w:p>
    <w:p w14:paraId="370D4A4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3.2.9. Garantir que os animais possuam certificado de inspeção sanitária e de controle de anemia infecciosa equina, caso conte com equídeos no recinto do rodeio.</w:t>
      </w:r>
    </w:p>
    <w:p w14:paraId="13E79CC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3.2.10. Garantir que não seja admitido no rodeio qualquer animal que apresente doença, deficiência física ou ferimento que inviabilize sua participação.</w:t>
      </w:r>
    </w:p>
    <w:p w14:paraId="377631F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3.2.11. Assegurar a proteção e a integridade física dos animais, nas etapas de transporte, chegada, recebimento, acomodação, trato, manejo e montaria.</w:t>
      </w:r>
    </w:p>
    <w:p w14:paraId="4C68C3D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3.2.12. Disponibilizar </w:t>
      </w:r>
      <w:proofErr w:type="spellStart"/>
      <w:r>
        <w:rPr>
          <w:rFonts w:ascii="Arial" w:eastAsia="Arial" w:hAnsi="Arial" w:cs="Arial"/>
          <w:color w:val="000000"/>
          <w:sz w:val="18"/>
          <w:szCs w:val="18"/>
        </w:rPr>
        <w:t>rodolúvio</w:t>
      </w:r>
      <w:proofErr w:type="spellEnd"/>
      <w:r>
        <w:rPr>
          <w:rFonts w:ascii="Arial" w:eastAsia="Arial" w:hAnsi="Arial" w:cs="Arial"/>
          <w:color w:val="000000"/>
          <w:sz w:val="18"/>
          <w:szCs w:val="18"/>
        </w:rPr>
        <w:t>, pedilúvio, desembarcadouro apropriado, tronco para contenção de animais, fonte de água disponível para desinfecções;</w:t>
      </w:r>
    </w:p>
    <w:p w14:paraId="6A2E4F38"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3.2.13.Disponibilizar alojamento adequado para os animais, em currais com no mínimo 2,5 m² (dois metros quadrados e meio) de área por animal, provido de bebedouros com água, comedouros com alimento, equipamentos de lavagem, desinfecção e pulverização ambiental, que atendam às exigências higiênico-sanitárias.</w:t>
      </w:r>
    </w:p>
    <w:p w14:paraId="0DA20D0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3.2.14. Assegurar a presença do médico veterinário habilitado no local do evento, a partir da chegada do primeiro até a saída do último animal do recinto, ficando expressamente proibida a entrada ou saída de animais sem sua presença.</w:t>
      </w:r>
    </w:p>
    <w:p w14:paraId="1CDBB9A4" w14:textId="77777777" w:rsidR="005854FF" w:rsidRDefault="005854FF">
      <w:pPr>
        <w:ind w:left="0" w:right="3" w:hanging="2"/>
        <w:jc w:val="both"/>
        <w:rPr>
          <w:rFonts w:ascii="Arial" w:eastAsia="Arial" w:hAnsi="Arial" w:cs="Arial"/>
          <w:color w:val="000000"/>
          <w:sz w:val="18"/>
          <w:szCs w:val="18"/>
        </w:rPr>
      </w:pPr>
    </w:p>
    <w:p w14:paraId="346D7D1B" w14:textId="77777777" w:rsidR="005854FF" w:rsidRDefault="00B20074">
      <w:pPr>
        <w:ind w:left="0" w:hanging="2"/>
        <w:rPr>
          <w:rFonts w:ascii="Arial" w:eastAsia="Arial" w:hAnsi="Arial" w:cs="Arial"/>
          <w:color w:val="000000"/>
          <w:sz w:val="18"/>
          <w:szCs w:val="18"/>
        </w:rPr>
      </w:pPr>
      <w:r>
        <w:rPr>
          <w:rFonts w:ascii="Arial" w:eastAsia="Arial" w:hAnsi="Arial" w:cs="Arial"/>
          <w:color w:val="000000"/>
          <w:sz w:val="18"/>
          <w:szCs w:val="18"/>
        </w:rPr>
        <w:t>3.3.Nesse sentido, se faz necessário, como requisito de qualificação técnico-profissional a comprovação de que a licitante possui em seu corpo técnico Médico-Veterinário, devidamente registrado no Conselho Regional de Medicina Veterinária – CRMV da região em que estiver vinculado, devendo constar como requisito de habilitação no instrumento convocatório.</w:t>
      </w:r>
    </w:p>
    <w:p w14:paraId="676534F2" w14:textId="77777777" w:rsidR="005854FF" w:rsidRDefault="005854FF">
      <w:pPr>
        <w:ind w:left="0" w:right="3" w:hanging="2"/>
        <w:jc w:val="both"/>
        <w:rPr>
          <w:rFonts w:ascii="Arial" w:eastAsia="Arial" w:hAnsi="Arial" w:cs="Arial"/>
          <w:color w:val="000000"/>
          <w:sz w:val="18"/>
          <w:szCs w:val="18"/>
        </w:rPr>
      </w:pPr>
    </w:p>
    <w:p w14:paraId="30AD1456"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3.4. Se tratando de uma competição esportiva, se faz necessário o cumprimento de regras previstas, visando a realização de um espetáculo digno aos espectadores e participantes, sendo assim se faz necessária a exigência de que a realização da prática esportiva deverá seguir as normas e diretrizes estabelecidas no regulamento da modalidade montaria em touros da Confederação Nacional do Rodeio – CNAR.</w:t>
      </w:r>
    </w:p>
    <w:p w14:paraId="7AF1FAB6" w14:textId="77777777" w:rsidR="005854FF" w:rsidRDefault="005854FF">
      <w:pPr>
        <w:ind w:left="0" w:right="3" w:hanging="2"/>
        <w:jc w:val="both"/>
        <w:rPr>
          <w:rFonts w:ascii="Arial" w:eastAsia="Arial" w:hAnsi="Arial" w:cs="Arial"/>
          <w:color w:val="000000"/>
          <w:sz w:val="18"/>
          <w:szCs w:val="18"/>
        </w:rPr>
      </w:pPr>
    </w:p>
    <w:p w14:paraId="302BFF4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3.5. Considerando que o objeto em questão envolve a montagem de estruturas que suportam </w:t>
      </w:r>
      <w:proofErr w:type="gramStart"/>
      <w:r>
        <w:rPr>
          <w:rFonts w:ascii="Arial" w:eastAsia="Arial" w:hAnsi="Arial" w:cs="Arial"/>
          <w:color w:val="000000"/>
          <w:sz w:val="18"/>
          <w:szCs w:val="18"/>
        </w:rPr>
        <w:t>um  número</w:t>
      </w:r>
      <w:proofErr w:type="gramEnd"/>
      <w:r>
        <w:rPr>
          <w:rFonts w:ascii="Arial" w:eastAsia="Arial" w:hAnsi="Arial" w:cs="Arial"/>
          <w:color w:val="000000"/>
          <w:sz w:val="18"/>
          <w:szCs w:val="18"/>
        </w:rPr>
        <w:t xml:space="preserve"> significativo de pessoas, é necessário cumprimento das normas técnicas, visando a segurança e integridade física de todos os espectadores do evento, para tanto, é extremamente necessário o cumprimento dos seguintes requisitos:</w:t>
      </w:r>
    </w:p>
    <w:p w14:paraId="22EDBEB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3.5.1Certidão de Registro da empresa no Conselho Regional de Engenharia, Arquitetura e Agronomia – CREA ou no Conselho de Arquitetura e Urbanismo – CAU, da região a que estiver vinculada, em ramo de atividade compatível com o objeto da licitação;</w:t>
      </w:r>
    </w:p>
    <w:p w14:paraId="15BAE7A6"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3.5.2.Comprovação de aptidão para desempenho de atividades de montagem de arquibancada, camarotes, arena e </w:t>
      </w:r>
      <w:proofErr w:type="spellStart"/>
      <w:r>
        <w:rPr>
          <w:rFonts w:ascii="Arial" w:eastAsia="Arial" w:hAnsi="Arial" w:cs="Arial"/>
          <w:color w:val="000000"/>
          <w:sz w:val="18"/>
          <w:szCs w:val="18"/>
        </w:rPr>
        <w:t>bretes</w:t>
      </w:r>
      <w:proofErr w:type="spellEnd"/>
      <w:r>
        <w:rPr>
          <w:rFonts w:ascii="Arial" w:eastAsia="Arial" w:hAnsi="Arial" w:cs="Arial"/>
          <w:color w:val="000000"/>
          <w:sz w:val="18"/>
          <w:szCs w:val="18"/>
        </w:rPr>
        <w:t>, através de atestado de capacidade técnica, fornecido por pessoas jurídicas de direito público ou privado, comprovando que a Licitante executou a qualquer tempo, os respectivos serviços.</w:t>
      </w:r>
    </w:p>
    <w:p w14:paraId="3E558B5E"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3.5.3 A empresa vencedora será responsável pela Anotação de Responsabilidade Técnica – ART perante ao Conselho Regional de Engenharia e Agronomia – CREA do Estado do Rio de Janeiro, em nome do responsável técnico indicado pela empresa.</w:t>
      </w:r>
    </w:p>
    <w:p w14:paraId="72D07A99" w14:textId="77777777" w:rsidR="005854FF" w:rsidRDefault="005854FF">
      <w:pPr>
        <w:ind w:left="0" w:right="3" w:hanging="2"/>
        <w:jc w:val="both"/>
        <w:rPr>
          <w:rFonts w:ascii="Arial" w:eastAsia="Arial" w:hAnsi="Arial" w:cs="Arial"/>
          <w:color w:val="000000"/>
          <w:sz w:val="18"/>
          <w:szCs w:val="18"/>
        </w:rPr>
      </w:pPr>
    </w:p>
    <w:p w14:paraId="42FC3D8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3.6.Considerando a necessidade de avaliar adequadamente o local da montagem das estruturas e realização do evento, se faz necessária a visita técnica por parte dos licitantes interessados, com intuito de não ocorrer impedimentos ou falhas na execução dos serviços pleiteados através do Processo Administrativo.</w:t>
      </w:r>
    </w:p>
    <w:p w14:paraId="61D197A5" w14:textId="77777777" w:rsidR="005854FF" w:rsidRDefault="005854FF">
      <w:pPr>
        <w:ind w:left="0" w:right="3" w:hanging="2"/>
        <w:jc w:val="both"/>
        <w:rPr>
          <w:rFonts w:ascii="Arial" w:eastAsia="Arial" w:hAnsi="Arial" w:cs="Arial"/>
          <w:color w:val="000000"/>
          <w:sz w:val="18"/>
          <w:szCs w:val="18"/>
        </w:rPr>
      </w:pPr>
    </w:p>
    <w:p w14:paraId="40B37DD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3.7.</w:t>
      </w:r>
      <w:r>
        <w:t xml:space="preserve"> </w:t>
      </w:r>
      <w:r>
        <w:rPr>
          <w:rFonts w:ascii="Arial" w:eastAsia="Arial" w:hAnsi="Arial" w:cs="Arial"/>
          <w:color w:val="000000"/>
          <w:sz w:val="18"/>
          <w:szCs w:val="18"/>
        </w:rPr>
        <w:t>A empresa vencedora deverá apresentar comprovação e atestado de realização da Etapa da Liga Nacional de Rodeio (LNF).</w:t>
      </w:r>
    </w:p>
    <w:p w14:paraId="40EF8655" w14:textId="77777777" w:rsidR="005854FF" w:rsidRDefault="005854FF">
      <w:pPr>
        <w:ind w:left="0" w:right="3" w:hanging="2"/>
        <w:jc w:val="both"/>
        <w:rPr>
          <w:rFonts w:ascii="Arial" w:eastAsia="Arial" w:hAnsi="Arial" w:cs="Arial"/>
          <w:color w:val="000000"/>
          <w:sz w:val="18"/>
          <w:szCs w:val="18"/>
        </w:rPr>
      </w:pPr>
    </w:p>
    <w:p w14:paraId="400153EE"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3.8.</w:t>
      </w:r>
      <w:r>
        <w:t xml:space="preserve"> </w:t>
      </w:r>
      <w:r>
        <w:rPr>
          <w:rFonts w:ascii="Arial" w:eastAsia="Arial" w:hAnsi="Arial" w:cs="Arial"/>
          <w:color w:val="000000"/>
          <w:sz w:val="18"/>
          <w:szCs w:val="18"/>
        </w:rPr>
        <w:t>O Comentarista técnica, conforme item 7 da especificação do objeto, deverá apresentar declaração de capacidade técnica e comprovação de atuação em rodeios e etapas da Liga Nacional de Rodeio (LNR).</w:t>
      </w:r>
    </w:p>
    <w:p w14:paraId="0DFD9E44" w14:textId="77777777" w:rsidR="005854FF" w:rsidRDefault="005854FF">
      <w:pPr>
        <w:ind w:left="0" w:right="3" w:hanging="2"/>
        <w:jc w:val="both"/>
        <w:rPr>
          <w:rFonts w:ascii="Arial" w:eastAsia="Arial" w:hAnsi="Arial" w:cs="Arial"/>
          <w:color w:val="000000"/>
          <w:sz w:val="18"/>
          <w:szCs w:val="18"/>
        </w:rPr>
      </w:pPr>
    </w:p>
    <w:p w14:paraId="55AD5125"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3.9.</w:t>
      </w:r>
      <w:r>
        <w:t xml:space="preserve"> </w:t>
      </w:r>
      <w:r>
        <w:rPr>
          <w:rFonts w:ascii="Arial" w:eastAsia="Arial" w:hAnsi="Arial" w:cs="Arial"/>
          <w:color w:val="000000"/>
          <w:sz w:val="18"/>
          <w:szCs w:val="18"/>
        </w:rPr>
        <w:t>A empresa vencedora deverá apresentar o mínimo de 4 membros da equipe com certificação de capacitação básica em combate e prevenção a incêndio.</w:t>
      </w:r>
    </w:p>
    <w:p w14:paraId="750EEC5A" w14:textId="77777777" w:rsidR="005854FF" w:rsidRDefault="005854FF">
      <w:pPr>
        <w:ind w:left="0" w:right="3" w:hanging="2"/>
        <w:jc w:val="both"/>
        <w:rPr>
          <w:rFonts w:ascii="Arial" w:eastAsia="Arial" w:hAnsi="Arial" w:cs="Arial"/>
          <w:color w:val="000000"/>
          <w:sz w:val="18"/>
          <w:szCs w:val="18"/>
        </w:rPr>
      </w:pPr>
    </w:p>
    <w:p w14:paraId="588E38D2" w14:textId="77777777" w:rsidR="005854FF" w:rsidRDefault="00B20074">
      <w:pPr>
        <w:ind w:left="0" w:right="3" w:hanging="2"/>
        <w:jc w:val="both"/>
        <w:rPr>
          <w:rFonts w:ascii="Arial" w:eastAsia="Arial" w:hAnsi="Arial" w:cs="Arial"/>
          <w:sz w:val="18"/>
          <w:szCs w:val="18"/>
        </w:rPr>
      </w:pPr>
      <w:r>
        <w:rPr>
          <w:rFonts w:ascii="Arial" w:eastAsia="Arial" w:hAnsi="Arial" w:cs="Arial"/>
          <w:color w:val="000000"/>
          <w:sz w:val="18"/>
          <w:szCs w:val="18"/>
        </w:rPr>
        <w:t xml:space="preserve">3.10. A empresa vencedora deverá apresentar Certificado de Registro da Empresa responsável pela Pirotecnia expedido pelo DAME - Divisão de Controle de Armas, Munições e Explosivos - Polícia </w:t>
      </w:r>
      <w:proofErr w:type="gramStart"/>
      <w:r>
        <w:rPr>
          <w:rFonts w:ascii="Arial" w:eastAsia="Arial" w:hAnsi="Arial" w:cs="Arial"/>
          <w:color w:val="000000"/>
          <w:sz w:val="18"/>
          <w:szCs w:val="18"/>
        </w:rPr>
        <w:t>Civil;  Cadastro</w:t>
      </w:r>
      <w:proofErr w:type="gramEnd"/>
      <w:r>
        <w:rPr>
          <w:rFonts w:ascii="Arial" w:eastAsia="Arial" w:hAnsi="Arial" w:cs="Arial"/>
          <w:color w:val="000000"/>
          <w:sz w:val="18"/>
          <w:szCs w:val="18"/>
        </w:rPr>
        <w:t xml:space="preserve"> Técnico Federal (certificado de Regularidade) do Instituto Brasileiro de Meio Ambiente e dos Recursos Naturais (IBAMA) autorizando a execução do show pirotécnico e apresentar carteira profissional de BLASTER pirotécnico responsável pela realização</w:t>
      </w:r>
      <w:r>
        <w:rPr>
          <w:rFonts w:ascii="Arial" w:eastAsia="Arial" w:hAnsi="Arial" w:cs="Arial"/>
          <w:sz w:val="18"/>
          <w:szCs w:val="18"/>
        </w:rPr>
        <w:t xml:space="preserve"> </w:t>
      </w:r>
    </w:p>
    <w:p w14:paraId="6326C181" w14:textId="77777777" w:rsidR="005854FF" w:rsidRDefault="005854FF">
      <w:pPr>
        <w:ind w:left="0" w:right="3" w:hanging="2"/>
        <w:jc w:val="both"/>
        <w:rPr>
          <w:rFonts w:ascii="Arial" w:eastAsia="Arial" w:hAnsi="Arial" w:cs="Arial"/>
          <w:sz w:val="18"/>
          <w:szCs w:val="18"/>
        </w:rPr>
      </w:pPr>
    </w:p>
    <w:p w14:paraId="60DA5D4F" w14:textId="77777777" w:rsidR="005854FF" w:rsidRDefault="005854FF">
      <w:pPr>
        <w:ind w:left="0" w:right="3" w:hanging="2"/>
        <w:jc w:val="both"/>
        <w:rPr>
          <w:rFonts w:ascii="Arial" w:eastAsia="Arial" w:hAnsi="Arial" w:cs="Arial"/>
          <w:sz w:val="18"/>
          <w:szCs w:val="18"/>
        </w:rPr>
      </w:pPr>
    </w:p>
    <w:p w14:paraId="343A8BA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de shows, juntamente com a comprovação de vínculo entre o responsável técnico e a empresa responsável pela Pirotecnia.</w:t>
      </w:r>
    </w:p>
    <w:p w14:paraId="450D1582"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lastRenderedPageBreak/>
        <w:t>3.11.</w:t>
      </w:r>
      <w:r>
        <w:t xml:space="preserve"> </w:t>
      </w:r>
      <w:r>
        <w:rPr>
          <w:rFonts w:ascii="Arial" w:eastAsia="Arial" w:hAnsi="Arial" w:cs="Arial"/>
          <w:color w:val="000000"/>
          <w:sz w:val="18"/>
          <w:szCs w:val="18"/>
        </w:rPr>
        <w:t>A empresa deverá apresentar cópia de todos os documentos de autorização exigidos pela legislação Federal, Estadual e Municipal, devendo apresentar ao CONTRATANTE, até o dia 19/08/2024, todas as autorizações e “nada a opor” emitidas pelos órgãos responsáveis pela fiscalização do evento, TAIS COMO:</w:t>
      </w:r>
    </w:p>
    <w:p w14:paraId="21FEF5C5" w14:textId="77777777" w:rsidR="005854FF" w:rsidRDefault="005854FF">
      <w:pPr>
        <w:ind w:left="0" w:right="3" w:hanging="2"/>
        <w:jc w:val="both"/>
        <w:rPr>
          <w:rFonts w:ascii="Arial" w:eastAsia="Arial" w:hAnsi="Arial" w:cs="Arial"/>
          <w:color w:val="000000"/>
          <w:sz w:val="18"/>
          <w:szCs w:val="18"/>
        </w:rPr>
      </w:pPr>
    </w:p>
    <w:p w14:paraId="4D273C5D"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a) Polícia Civil;</w:t>
      </w:r>
    </w:p>
    <w:p w14:paraId="7543A5A8"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b) Polícia Militar;</w:t>
      </w:r>
    </w:p>
    <w:p w14:paraId="3F37111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c) Corpo de Bombeiro;</w:t>
      </w:r>
    </w:p>
    <w:p w14:paraId="3E98AC1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d) Defesa Civil Municipal;</w:t>
      </w:r>
    </w:p>
    <w:p w14:paraId="020F331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e) Prefeitura de Sumidouro;</w:t>
      </w:r>
    </w:p>
    <w:p w14:paraId="1C28DF4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f) Vigilância Sanitária;</w:t>
      </w:r>
    </w:p>
    <w:p w14:paraId="670AE81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g) Secretaria de Fazenda Municipal</w:t>
      </w:r>
    </w:p>
    <w:p w14:paraId="28775CEE" w14:textId="77777777" w:rsidR="005854FF" w:rsidRDefault="005854FF">
      <w:pPr>
        <w:ind w:left="0" w:right="3" w:hanging="2"/>
        <w:jc w:val="both"/>
        <w:rPr>
          <w:rFonts w:ascii="Arial" w:eastAsia="Arial" w:hAnsi="Arial" w:cs="Arial"/>
          <w:color w:val="000000"/>
          <w:sz w:val="18"/>
          <w:szCs w:val="18"/>
        </w:rPr>
      </w:pPr>
    </w:p>
    <w:p w14:paraId="0634D960"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3.12.</w:t>
      </w:r>
      <w:r>
        <w:t xml:space="preserve"> </w:t>
      </w:r>
      <w:r>
        <w:rPr>
          <w:rFonts w:ascii="Arial" w:eastAsia="Arial" w:hAnsi="Arial" w:cs="Arial"/>
          <w:color w:val="000000"/>
          <w:sz w:val="18"/>
          <w:szCs w:val="18"/>
        </w:rPr>
        <w:t xml:space="preserve">Todas as licenças, autorizações judiciais, laudos técnicos, </w:t>
      </w:r>
      <w:proofErr w:type="spellStart"/>
      <w:r>
        <w:rPr>
          <w:rFonts w:ascii="Arial" w:eastAsia="Arial" w:hAnsi="Arial" w:cs="Arial"/>
          <w:color w:val="000000"/>
          <w:sz w:val="18"/>
          <w:szCs w:val="18"/>
        </w:rPr>
        <w:t>ART´s</w:t>
      </w:r>
      <w:proofErr w:type="spellEnd"/>
      <w:r>
        <w:rPr>
          <w:rFonts w:ascii="Arial" w:eastAsia="Arial" w:hAnsi="Arial" w:cs="Arial"/>
          <w:color w:val="000000"/>
          <w:sz w:val="18"/>
          <w:szCs w:val="18"/>
        </w:rPr>
        <w:t xml:space="preserve"> e Alvarás competentes e pertinentes, além do que mais se fizer necessário para garantir segurança aos usuários.</w:t>
      </w:r>
    </w:p>
    <w:p w14:paraId="3483F338" w14:textId="77777777" w:rsidR="005854FF" w:rsidRDefault="005854FF">
      <w:pPr>
        <w:ind w:left="0" w:right="3" w:hanging="2"/>
        <w:jc w:val="both"/>
        <w:rPr>
          <w:rFonts w:ascii="Arial" w:eastAsia="Arial" w:hAnsi="Arial" w:cs="Arial"/>
          <w:color w:val="000000"/>
          <w:sz w:val="18"/>
          <w:szCs w:val="18"/>
        </w:rPr>
      </w:pPr>
    </w:p>
    <w:p w14:paraId="45167FC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 São obrigações da CONTRATADA:</w:t>
      </w:r>
    </w:p>
    <w:p w14:paraId="0B313710"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3.13.1. Contratar empresa seguradora para o uso de seus equipamentos contra acidentes, incêndios, ou sinistros de qualquer natureza, inclusive compreendendo terceiros (em benefício aos expectadores/usuários do rodeio, funcionários, transeuntes e demais pessoas) por danos morais e corporais, incapacidade e morte.</w:t>
      </w:r>
    </w:p>
    <w:p w14:paraId="7A1A09A5"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3.13.2.</w:t>
      </w:r>
      <w:r>
        <w:t xml:space="preserve"> </w:t>
      </w:r>
      <w:r>
        <w:rPr>
          <w:rFonts w:ascii="Arial" w:eastAsia="Arial" w:hAnsi="Arial" w:cs="Arial"/>
          <w:color w:val="000000"/>
          <w:sz w:val="18"/>
          <w:szCs w:val="18"/>
        </w:rPr>
        <w:t xml:space="preserve">Dar ciência imediata </w:t>
      </w:r>
      <w:proofErr w:type="spellStart"/>
      <w:r>
        <w:rPr>
          <w:rFonts w:ascii="Arial" w:eastAsia="Arial" w:hAnsi="Arial" w:cs="Arial"/>
          <w:color w:val="000000"/>
          <w:sz w:val="18"/>
          <w:szCs w:val="18"/>
        </w:rPr>
        <w:t>á</w:t>
      </w:r>
      <w:proofErr w:type="spellEnd"/>
      <w:r>
        <w:rPr>
          <w:rFonts w:ascii="Arial" w:eastAsia="Arial" w:hAnsi="Arial" w:cs="Arial"/>
          <w:color w:val="000000"/>
          <w:sz w:val="18"/>
          <w:szCs w:val="18"/>
        </w:rPr>
        <w:t xml:space="preserve"> autoridade competente das anormalidades, durante a execução dos serviços;</w:t>
      </w:r>
    </w:p>
    <w:p w14:paraId="53F0FEE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3.13.3. A contratada se obriga reparar, corrigir, remover, constituir ou substituir as suas expensas, no total ou em parte, o objeto do presente Projeto Básico, em se verificarem vícios, defeitos ou incorreções resultante das execuções dos serviços;</w:t>
      </w:r>
    </w:p>
    <w:p w14:paraId="5F706080"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3.13.4. A contratada é responsável pelos danos causados diretamente </w:t>
      </w:r>
      <w:proofErr w:type="spellStart"/>
      <w:r>
        <w:rPr>
          <w:rFonts w:ascii="Arial" w:eastAsia="Arial" w:hAnsi="Arial" w:cs="Arial"/>
          <w:color w:val="000000"/>
          <w:sz w:val="18"/>
          <w:szCs w:val="18"/>
        </w:rPr>
        <w:t>á</w:t>
      </w:r>
      <w:proofErr w:type="spellEnd"/>
      <w:r>
        <w:rPr>
          <w:rFonts w:ascii="Arial" w:eastAsia="Arial" w:hAnsi="Arial" w:cs="Arial"/>
          <w:color w:val="000000"/>
          <w:sz w:val="18"/>
          <w:szCs w:val="18"/>
        </w:rPr>
        <w:t xml:space="preserve"> administração ou a terceiros, decorrente de sua culpa ou dolo na execução do serviço objeto deste Projeto Básico, não excluindo ou reduzindo essa responsabilidade a fiscalização ou o acompanhamento pela contratante;</w:t>
      </w:r>
    </w:p>
    <w:p w14:paraId="7532F440"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3.13.5. As despesas referentes ao transporte, montagem e desmontagem de toda estrutura fica a cargo da contratada; </w:t>
      </w:r>
    </w:p>
    <w:p w14:paraId="3ED12EB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3.13.6. Responder por quaisquer danos pessoais ou materiais ocasionados por seus empregados;</w:t>
      </w:r>
    </w:p>
    <w:p w14:paraId="79F9F8D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3.13.7.Não transferir a outrem, no todo ou em parte, o objeto do presente contrato, sem prévia e expressa anuência do Contratante. </w:t>
      </w:r>
    </w:p>
    <w:p w14:paraId="05CD6D6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3.13.8. Atender satisfatoriamente em consonância com as regras contratuais. </w:t>
      </w:r>
    </w:p>
    <w:p w14:paraId="34EB2C4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3.13.9. Executar os serviços conforme proposto pelo Contratante durante o prazo de vigência do contrato, sem qualquer ônus adicional para o Contratante.</w:t>
      </w:r>
    </w:p>
    <w:p w14:paraId="3D0ECFE0"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3.13.10. Manter, durante toda a execução do contrato, em compatibilidade com as obrigações assumidas, todas as condições de habilitação e qualificação exigidas na licitação.</w:t>
      </w:r>
    </w:p>
    <w:p w14:paraId="7C4998A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3.13.11.Responsabilizar-se por todo e qualquer dano ou prejuízo causado por empregados, representantes ou prepostos, direto ou indiretamente, durante os prazos de validade da garantia dos mesmos. </w:t>
      </w:r>
    </w:p>
    <w:p w14:paraId="2E72BF3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3.13.12.  Atender com prioridade as solicitações do Contratante, para execução dos serviços; </w:t>
      </w:r>
    </w:p>
    <w:p w14:paraId="031EC52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3.13.13.Comunicar de imediato e por escrito qualquer tipo de irregularidade que possa ocorrer durante a vigência do contrato; </w:t>
      </w:r>
    </w:p>
    <w:p w14:paraId="4E7E1BA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3.13.14. Utilizar pessoal próprio ou credenciado, responsabilizando-se por todos os encargos trabalhistas, previdenciários, fiscais e comerciais resultantes da execução dos serviços; </w:t>
      </w:r>
    </w:p>
    <w:p w14:paraId="56F8594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3.13.15. Retirar, transportar, substituir, reparar, corrigir e remover, às suas expensas, no todo ou em parte, os serviços em que se verifique danos em decorrência do transporte, avarias e/ou defeitos, </w:t>
      </w:r>
    </w:p>
    <w:p w14:paraId="108691D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3.13.16. bem como providenciar a substituição dos mesmos, EM TEMPO HÁBIL PARA REALIZAÇÃO DO RODEIO NOS DIAS PROGRAMADOS.</w:t>
      </w:r>
    </w:p>
    <w:p w14:paraId="1596187D"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3.13.17. Substituir, imediatamente, às suas expensas, todo e qualquer serviço julgado em desacordo com a especificação do Edital, em tempo hábil para sua utilização no dia programado, bem como repor aqueles faltantes, imediatamente, de modo a não prejudicar a realização do Evento. </w:t>
      </w:r>
    </w:p>
    <w:p w14:paraId="3A36210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3.13.18. A Contratada deverá observar detalhadamente a descrição de cada item, visto que existem normas a serem seguidas sob fiscalização tanto desta Secretaria como do Tribunal de Contas do Estado do Rio de Janeiro e União. </w:t>
      </w:r>
    </w:p>
    <w:p w14:paraId="499E6E3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3.13.19. A Contratada deverá dar total assistência às Secretarias envolvidas no evento, durante a vigência do contrato (tanto por E-mail e/ou por Telefone).</w:t>
      </w:r>
    </w:p>
    <w:p w14:paraId="5DF768A2" w14:textId="77777777" w:rsidR="005854FF" w:rsidRDefault="005854FF">
      <w:pPr>
        <w:ind w:left="0" w:right="3" w:hanging="2"/>
        <w:jc w:val="both"/>
        <w:rPr>
          <w:rFonts w:ascii="Arial" w:eastAsia="Arial" w:hAnsi="Arial" w:cs="Arial"/>
          <w:color w:val="000000"/>
          <w:sz w:val="18"/>
          <w:szCs w:val="18"/>
        </w:rPr>
      </w:pPr>
    </w:p>
    <w:p w14:paraId="7775E63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3.14. São obrigações da CONTRATANTE:</w:t>
      </w:r>
    </w:p>
    <w:p w14:paraId="010DC43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ab/>
      </w:r>
      <w:r>
        <w:rPr>
          <w:rFonts w:ascii="Arial" w:eastAsia="Arial" w:hAnsi="Arial" w:cs="Arial"/>
          <w:color w:val="000000"/>
          <w:sz w:val="18"/>
          <w:szCs w:val="18"/>
        </w:rPr>
        <w:tab/>
        <w:t xml:space="preserve">3.14.1.  Fornecer todos os elementos básicos e dados complementares necessários a execução dos serviços. </w:t>
      </w:r>
    </w:p>
    <w:p w14:paraId="082E468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3.14.2. Notificar à Contratada, por escrito, quaisquer irregularidades que venham a ocorrer, em função da execução dos serviços constantes da Ordem de Serviço. </w:t>
      </w:r>
    </w:p>
    <w:p w14:paraId="7254983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3.14.3. Providenciar a inspeção dos serviços executados pela Contratada. </w:t>
      </w:r>
    </w:p>
    <w:p w14:paraId="3261306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3.14.4. Conduzir os procedimentos relativos a eventuais renegociações dos preços contratados; </w:t>
      </w:r>
    </w:p>
    <w:p w14:paraId="558B496B"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3.14.5. Aplicar as penalidades por descumprimento do pactuado no Contrato;</w:t>
      </w:r>
    </w:p>
    <w:p w14:paraId="35F79155" w14:textId="77777777" w:rsidR="005854FF" w:rsidRDefault="005854FF">
      <w:pPr>
        <w:ind w:left="0" w:right="3" w:hanging="2"/>
        <w:jc w:val="both"/>
        <w:rPr>
          <w:rFonts w:ascii="Arial" w:eastAsia="Arial" w:hAnsi="Arial" w:cs="Arial"/>
          <w:sz w:val="18"/>
          <w:szCs w:val="18"/>
        </w:rPr>
      </w:pPr>
    </w:p>
    <w:p w14:paraId="758F3002"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sz w:val="18"/>
          <w:szCs w:val="18"/>
        </w:rPr>
        <w:t>3.15. Não é admitida a subcontratação parcial e/ou total do objeto contratual, sem o consentimento prévio da administração.</w:t>
      </w:r>
    </w:p>
    <w:p w14:paraId="1131BD88" w14:textId="77777777" w:rsidR="005854FF" w:rsidRDefault="005854FF">
      <w:pPr>
        <w:ind w:left="0" w:right="3" w:hanging="2"/>
        <w:jc w:val="both"/>
        <w:rPr>
          <w:rFonts w:ascii="Arial" w:eastAsia="Arial" w:hAnsi="Arial" w:cs="Arial"/>
          <w:color w:val="000000"/>
          <w:sz w:val="18"/>
          <w:szCs w:val="18"/>
        </w:rPr>
      </w:pPr>
    </w:p>
    <w:p w14:paraId="3C40C72C"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4. ESTIMATIVA DAS QUANTIDADES</w:t>
      </w:r>
    </w:p>
    <w:p w14:paraId="4A7B2F33" w14:textId="77777777" w:rsidR="00DB5ABD" w:rsidRDefault="00DB5ABD">
      <w:pPr>
        <w:ind w:left="0" w:right="3" w:hanging="2"/>
        <w:jc w:val="both"/>
        <w:rPr>
          <w:rFonts w:ascii="Arial" w:eastAsia="Arial" w:hAnsi="Arial" w:cs="Arial"/>
          <w:color w:val="000000"/>
          <w:sz w:val="18"/>
          <w:szCs w:val="18"/>
        </w:rPr>
      </w:pPr>
    </w:p>
    <w:tbl>
      <w:tblPr>
        <w:tblStyle w:val="a6"/>
        <w:tblW w:w="989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6777"/>
        <w:gridCol w:w="708"/>
        <w:gridCol w:w="993"/>
      </w:tblGrid>
      <w:tr w:rsidR="005854FF" w:rsidRPr="00DB5ABD" w14:paraId="1652D42C" w14:textId="77777777" w:rsidTr="00DB5ABD">
        <w:tc>
          <w:tcPr>
            <w:tcW w:w="709" w:type="dxa"/>
            <w:shd w:val="clear" w:color="auto" w:fill="BFBFBF"/>
          </w:tcPr>
          <w:p w14:paraId="04E4469F" w14:textId="77777777" w:rsidR="005854FF" w:rsidRPr="00DB5ABD" w:rsidRDefault="00B20074">
            <w:pPr>
              <w:ind w:left="0" w:hanging="2"/>
              <w:jc w:val="center"/>
              <w:rPr>
                <w:rFonts w:ascii="Arial" w:eastAsia="Arial" w:hAnsi="Arial" w:cs="Arial"/>
                <w:b/>
                <w:sz w:val="17"/>
                <w:szCs w:val="17"/>
              </w:rPr>
            </w:pPr>
            <w:bookmarkStart w:id="1" w:name="_heading=h.2et92p0" w:colFirst="0" w:colLast="0"/>
            <w:bookmarkEnd w:id="1"/>
            <w:r w:rsidRPr="00DB5ABD">
              <w:rPr>
                <w:rFonts w:ascii="Arial" w:eastAsia="Arial" w:hAnsi="Arial" w:cs="Arial"/>
                <w:b/>
                <w:sz w:val="17"/>
                <w:szCs w:val="17"/>
              </w:rPr>
              <w:t>LOTE</w:t>
            </w:r>
          </w:p>
        </w:tc>
        <w:tc>
          <w:tcPr>
            <w:tcW w:w="709" w:type="dxa"/>
            <w:shd w:val="clear" w:color="auto" w:fill="BFBFBF"/>
            <w:vAlign w:val="center"/>
          </w:tcPr>
          <w:p w14:paraId="44760127" w14:textId="77777777" w:rsidR="005854FF" w:rsidRPr="00DB5ABD" w:rsidRDefault="00B20074">
            <w:pPr>
              <w:ind w:left="0" w:hanging="2"/>
              <w:jc w:val="center"/>
              <w:rPr>
                <w:rFonts w:ascii="Arial" w:eastAsia="Arial" w:hAnsi="Arial" w:cs="Arial"/>
                <w:b/>
                <w:sz w:val="17"/>
                <w:szCs w:val="17"/>
              </w:rPr>
            </w:pPr>
            <w:r w:rsidRPr="00DB5ABD">
              <w:rPr>
                <w:rFonts w:ascii="Arial" w:eastAsia="Arial" w:hAnsi="Arial" w:cs="Arial"/>
                <w:b/>
                <w:sz w:val="17"/>
                <w:szCs w:val="17"/>
              </w:rPr>
              <w:t>ITEM</w:t>
            </w:r>
          </w:p>
        </w:tc>
        <w:tc>
          <w:tcPr>
            <w:tcW w:w="6777" w:type="dxa"/>
            <w:shd w:val="clear" w:color="auto" w:fill="BFBFBF"/>
            <w:vAlign w:val="center"/>
          </w:tcPr>
          <w:p w14:paraId="7E170244" w14:textId="77777777" w:rsidR="005854FF" w:rsidRPr="00DB5ABD" w:rsidRDefault="00B20074">
            <w:pPr>
              <w:ind w:left="0" w:hanging="2"/>
              <w:jc w:val="center"/>
              <w:rPr>
                <w:rFonts w:ascii="Arial" w:eastAsia="Arial" w:hAnsi="Arial" w:cs="Arial"/>
                <w:b/>
                <w:sz w:val="17"/>
                <w:szCs w:val="17"/>
              </w:rPr>
            </w:pPr>
            <w:r w:rsidRPr="00DB5ABD">
              <w:rPr>
                <w:rFonts w:ascii="Arial" w:eastAsia="Arial" w:hAnsi="Arial" w:cs="Arial"/>
                <w:b/>
                <w:sz w:val="17"/>
                <w:szCs w:val="17"/>
              </w:rPr>
              <w:t>DESCRIÇÃO</w:t>
            </w:r>
          </w:p>
        </w:tc>
        <w:tc>
          <w:tcPr>
            <w:tcW w:w="708" w:type="dxa"/>
            <w:shd w:val="clear" w:color="auto" w:fill="BFBFBF"/>
            <w:vAlign w:val="center"/>
          </w:tcPr>
          <w:p w14:paraId="53BEE762" w14:textId="069BB3EB" w:rsidR="005854FF" w:rsidRPr="00DB5ABD" w:rsidRDefault="00B20074">
            <w:pPr>
              <w:ind w:left="0" w:hanging="2"/>
              <w:jc w:val="center"/>
              <w:rPr>
                <w:rFonts w:ascii="Arial" w:eastAsia="Arial" w:hAnsi="Arial" w:cs="Arial"/>
                <w:sz w:val="17"/>
                <w:szCs w:val="17"/>
              </w:rPr>
            </w:pPr>
            <w:r w:rsidRPr="00DB5ABD">
              <w:rPr>
                <w:rFonts w:ascii="Arial" w:eastAsia="Arial" w:hAnsi="Arial" w:cs="Arial"/>
                <w:b/>
                <w:sz w:val="17"/>
                <w:szCs w:val="17"/>
              </w:rPr>
              <w:t>UNID</w:t>
            </w:r>
          </w:p>
        </w:tc>
        <w:tc>
          <w:tcPr>
            <w:tcW w:w="993" w:type="dxa"/>
            <w:shd w:val="clear" w:color="auto" w:fill="BFBFBF"/>
            <w:vAlign w:val="center"/>
          </w:tcPr>
          <w:p w14:paraId="5DBF7E0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b/>
                <w:sz w:val="17"/>
                <w:szCs w:val="17"/>
              </w:rPr>
              <w:t>QUANT.</w:t>
            </w:r>
          </w:p>
        </w:tc>
      </w:tr>
      <w:tr w:rsidR="005854FF" w:rsidRPr="00DB5ABD" w14:paraId="029F547F" w14:textId="77777777" w:rsidTr="00DB5ABD">
        <w:tc>
          <w:tcPr>
            <w:tcW w:w="709" w:type="dxa"/>
            <w:vMerge w:val="restart"/>
          </w:tcPr>
          <w:p w14:paraId="02A2589B" w14:textId="77777777" w:rsidR="005854FF" w:rsidRPr="00DB5ABD" w:rsidRDefault="005854FF">
            <w:pPr>
              <w:ind w:left="0" w:hanging="2"/>
              <w:jc w:val="center"/>
              <w:rPr>
                <w:rFonts w:ascii="Arial" w:eastAsia="Arial" w:hAnsi="Arial" w:cs="Arial"/>
                <w:sz w:val="17"/>
                <w:szCs w:val="17"/>
              </w:rPr>
            </w:pPr>
          </w:p>
          <w:p w14:paraId="292DE3C3" w14:textId="77777777" w:rsidR="005854FF" w:rsidRPr="00DB5ABD" w:rsidRDefault="005854FF">
            <w:pPr>
              <w:ind w:left="0" w:hanging="2"/>
              <w:jc w:val="center"/>
              <w:rPr>
                <w:rFonts w:ascii="Arial" w:eastAsia="Arial" w:hAnsi="Arial" w:cs="Arial"/>
                <w:sz w:val="17"/>
                <w:szCs w:val="17"/>
              </w:rPr>
            </w:pPr>
          </w:p>
          <w:p w14:paraId="6087852F" w14:textId="77777777" w:rsidR="005854FF" w:rsidRPr="00DB5ABD" w:rsidRDefault="005854FF">
            <w:pPr>
              <w:ind w:left="0" w:hanging="2"/>
              <w:jc w:val="center"/>
              <w:rPr>
                <w:rFonts w:ascii="Arial" w:eastAsia="Arial" w:hAnsi="Arial" w:cs="Arial"/>
                <w:sz w:val="17"/>
                <w:szCs w:val="17"/>
              </w:rPr>
            </w:pPr>
          </w:p>
          <w:p w14:paraId="4A0D48A5" w14:textId="77777777" w:rsidR="005854FF" w:rsidRPr="00DB5ABD" w:rsidRDefault="005854FF">
            <w:pPr>
              <w:ind w:left="0" w:hanging="2"/>
              <w:jc w:val="center"/>
              <w:rPr>
                <w:rFonts w:ascii="Arial" w:eastAsia="Arial" w:hAnsi="Arial" w:cs="Arial"/>
                <w:sz w:val="17"/>
                <w:szCs w:val="17"/>
              </w:rPr>
            </w:pPr>
          </w:p>
          <w:p w14:paraId="7AA8C358" w14:textId="77777777" w:rsidR="005854FF" w:rsidRPr="00DB5ABD" w:rsidRDefault="005854FF">
            <w:pPr>
              <w:ind w:left="0" w:hanging="2"/>
              <w:jc w:val="center"/>
              <w:rPr>
                <w:rFonts w:ascii="Arial" w:eastAsia="Arial" w:hAnsi="Arial" w:cs="Arial"/>
                <w:sz w:val="17"/>
                <w:szCs w:val="17"/>
              </w:rPr>
            </w:pPr>
          </w:p>
          <w:p w14:paraId="375B0C44" w14:textId="77777777" w:rsidR="005854FF" w:rsidRPr="00DB5ABD" w:rsidRDefault="005854FF">
            <w:pPr>
              <w:ind w:left="0" w:hanging="2"/>
              <w:jc w:val="center"/>
              <w:rPr>
                <w:rFonts w:ascii="Arial" w:eastAsia="Arial" w:hAnsi="Arial" w:cs="Arial"/>
                <w:sz w:val="17"/>
                <w:szCs w:val="17"/>
              </w:rPr>
            </w:pPr>
          </w:p>
          <w:p w14:paraId="3AF26BF0" w14:textId="77777777" w:rsidR="005854FF" w:rsidRPr="00DB5ABD" w:rsidRDefault="005854FF">
            <w:pPr>
              <w:ind w:left="0" w:hanging="2"/>
              <w:jc w:val="center"/>
              <w:rPr>
                <w:rFonts w:ascii="Arial" w:eastAsia="Arial" w:hAnsi="Arial" w:cs="Arial"/>
                <w:sz w:val="17"/>
                <w:szCs w:val="17"/>
              </w:rPr>
            </w:pPr>
          </w:p>
          <w:p w14:paraId="0123AADC" w14:textId="77777777" w:rsidR="005854FF" w:rsidRPr="00DB5ABD" w:rsidRDefault="005854FF">
            <w:pPr>
              <w:ind w:left="0" w:hanging="2"/>
              <w:jc w:val="center"/>
              <w:rPr>
                <w:rFonts w:ascii="Arial" w:eastAsia="Arial" w:hAnsi="Arial" w:cs="Arial"/>
                <w:sz w:val="17"/>
                <w:szCs w:val="17"/>
              </w:rPr>
            </w:pPr>
          </w:p>
          <w:p w14:paraId="505E7723" w14:textId="77777777" w:rsidR="005854FF" w:rsidRPr="00DB5ABD" w:rsidRDefault="005854FF">
            <w:pPr>
              <w:ind w:left="0" w:hanging="2"/>
              <w:jc w:val="center"/>
              <w:rPr>
                <w:rFonts w:ascii="Arial" w:eastAsia="Arial" w:hAnsi="Arial" w:cs="Arial"/>
                <w:sz w:val="17"/>
                <w:szCs w:val="17"/>
              </w:rPr>
            </w:pPr>
          </w:p>
          <w:p w14:paraId="530D62EA" w14:textId="77777777" w:rsidR="005854FF" w:rsidRPr="00DB5ABD" w:rsidRDefault="005854FF">
            <w:pPr>
              <w:ind w:left="0" w:hanging="2"/>
              <w:jc w:val="center"/>
              <w:rPr>
                <w:rFonts w:ascii="Arial" w:eastAsia="Arial" w:hAnsi="Arial" w:cs="Arial"/>
                <w:sz w:val="17"/>
                <w:szCs w:val="17"/>
              </w:rPr>
            </w:pPr>
          </w:p>
          <w:p w14:paraId="43989136" w14:textId="77777777" w:rsidR="005854FF" w:rsidRPr="00DB5ABD" w:rsidRDefault="005854FF">
            <w:pPr>
              <w:ind w:left="0" w:hanging="2"/>
              <w:jc w:val="center"/>
              <w:rPr>
                <w:rFonts w:ascii="Arial" w:eastAsia="Arial" w:hAnsi="Arial" w:cs="Arial"/>
                <w:sz w:val="17"/>
                <w:szCs w:val="17"/>
              </w:rPr>
            </w:pPr>
          </w:p>
          <w:p w14:paraId="4F07952A" w14:textId="77777777" w:rsidR="005854FF" w:rsidRPr="00DB5ABD" w:rsidRDefault="005854FF">
            <w:pPr>
              <w:ind w:left="0" w:hanging="2"/>
              <w:jc w:val="center"/>
              <w:rPr>
                <w:rFonts w:ascii="Arial" w:eastAsia="Arial" w:hAnsi="Arial" w:cs="Arial"/>
                <w:sz w:val="17"/>
                <w:szCs w:val="17"/>
              </w:rPr>
            </w:pPr>
          </w:p>
          <w:p w14:paraId="70F25036" w14:textId="77777777" w:rsidR="005854FF" w:rsidRPr="00DB5ABD" w:rsidRDefault="005854FF">
            <w:pPr>
              <w:ind w:left="0" w:hanging="2"/>
              <w:jc w:val="center"/>
              <w:rPr>
                <w:rFonts w:ascii="Arial" w:eastAsia="Arial" w:hAnsi="Arial" w:cs="Arial"/>
                <w:sz w:val="17"/>
                <w:szCs w:val="17"/>
              </w:rPr>
            </w:pPr>
          </w:p>
          <w:p w14:paraId="1AFC0D4C" w14:textId="77777777" w:rsidR="005854FF" w:rsidRPr="00DB5ABD" w:rsidRDefault="005854FF">
            <w:pPr>
              <w:ind w:left="0" w:hanging="2"/>
              <w:jc w:val="center"/>
              <w:rPr>
                <w:rFonts w:ascii="Arial" w:eastAsia="Arial" w:hAnsi="Arial" w:cs="Arial"/>
                <w:sz w:val="17"/>
                <w:szCs w:val="17"/>
              </w:rPr>
            </w:pPr>
          </w:p>
          <w:p w14:paraId="5296E2D1" w14:textId="77777777" w:rsidR="005854FF" w:rsidRPr="00DB5ABD" w:rsidRDefault="005854FF">
            <w:pPr>
              <w:ind w:left="0" w:hanging="2"/>
              <w:jc w:val="center"/>
              <w:rPr>
                <w:rFonts w:ascii="Arial" w:eastAsia="Arial" w:hAnsi="Arial" w:cs="Arial"/>
                <w:sz w:val="17"/>
                <w:szCs w:val="17"/>
              </w:rPr>
            </w:pPr>
          </w:p>
          <w:p w14:paraId="01884D56" w14:textId="77777777" w:rsidR="005854FF" w:rsidRPr="00DB5ABD" w:rsidRDefault="005854FF">
            <w:pPr>
              <w:ind w:left="0" w:hanging="2"/>
              <w:jc w:val="center"/>
              <w:rPr>
                <w:rFonts w:ascii="Arial" w:eastAsia="Arial" w:hAnsi="Arial" w:cs="Arial"/>
                <w:sz w:val="17"/>
                <w:szCs w:val="17"/>
              </w:rPr>
            </w:pPr>
          </w:p>
          <w:p w14:paraId="650B94D0" w14:textId="77777777" w:rsidR="005854FF" w:rsidRPr="00DB5ABD" w:rsidRDefault="005854FF">
            <w:pPr>
              <w:ind w:left="0" w:hanging="2"/>
              <w:jc w:val="center"/>
              <w:rPr>
                <w:rFonts w:ascii="Arial" w:eastAsia="Arial" w:hAnsi="Arial" w:cs="Arial"/>
                <w:sz w:val="17"/>
                <w:szCs w:val="17"/>
              </w:rPr>
            </w:pPr>
          </w:p>
          <w:p w14:paraId="0858CEBA"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01</w:t>
            </w:r>
          </w:p>
        </w:tc>
        <w:tc>
          <w:tcPr>
            <w:tcW w:w="709" w:type="dxa"/>
            <w:vAlign w:val="center"/>
          </w:tcPr>
          <w:p w14:paraId="51FF685F"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01</w:t>
            </w:r>
          </w:p>
        </w:tc>
        <w:tc>
          <w:tcPr>
            <w:tcW w:w="6777" w:type="dxa"/>
            <w:vAlign w:val="center"/>
          </w:tcPr>
          <w:p w14:paraId="4E53E432" w14:textId="77777777" w:rsidR="005854FF" w:rsidRPr="00DB5ABD" w:rsidRDefault="00B20074">
            <w:pPr>
              <w:ind w:left="0" w:hanging="2"/>
              <w:jc w:val="both"/>
              <w:rPr>
                <w:rFonts w:ascii="Arial" w:eastAsia="Arial" w:hAnsi="Arial" w:cs="Arial"/>
                <w:sz w:val="17"/>
                <w:szCs w:val="17"/>
              </w:rPr>
            </w:pPr>
            <w:bookmarkStart w:id="2" w:name="_heading=h.tyjcwt" w:colFirst="0" w:colLast="0"/>
            <w:bookmarkEnd w:id="2"/>
            <w:r w:rsidRPr="00DB5ABD">
              <w:rPr>
                <w:rFonts w:ascii="Arial" w:eastAsia="Arial" w:hAnsi="Arial" w:cs="Arial"/>
                <w:sz w:val="17"/>
                <w:szCs w:val="17"/>
              </w:rPr>
              <w:t>Locação, instalação, transporte, manutenção corretiva e desmontagem de Arena tipo Americana oficial de Rodeio, montada em estrutura tubular metálica, medindo 36m x 48m, com painéis de 2 metros de altura e portões de emergência.</w:t>
            </w:r>
          </w:p>
          <w:p w14:paraId="03662A49"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 xml:space="preserve">Devendo conter no mínimo 07 (sete) </w:t>
            </w:r>
            <w:proofErr w:type="spellStart"/>
            <w:r w:rsidRPr="00DB5ABD">
              <w:rPr>
                <w:rFonts w:ascii="Arial" w:eastAsia="Arial" w:hAnsi="Arial" w:cs="Arial"/>
                <w:sz w:val="17"/>
                <w:szCs w:val="17"/>
              </w:rPr>
              <w:t>bretes</w:t>
            </w:r>
            <w:proofErr w:type="spellEnd"/>
            <w:r w:rsidRPr="00DB5ABD">
              <w:rPr>
                <w:rFonts w:ascii="Arial" w:eastAsia="Arial" w:hAnsi="Arial" w:cs="Arial"/>
                <w:sz w:val="17"/>
                <w:szCs w:val="17"/>
              </w:rPr>
              <w:t>, dispostos da seguinte maneira: 02 para a solta de animais e 02 para espera, 01 portão central para retorno de animais e 02 portões para entrada e saída de Cowboys e autoridades. Querência (curral de fundo) para separação dos animais trazendo bem-estar a estes.</w:t>
            </w:r>
          </w:p>
          <w:p w14:paraId="0170D704"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Deverá possuir o desembarcador que acompanha a querência que garante segurança aos animais para o embarque e desembarque dos caminhões.</w:t>
            </w:r>
          </w:p>
        </w:tc>
        <w:tc>
          <w:tcPr>
            <w:tcW w:w="708" w:type="dxa"/>
            <w:vAlign w:val="center"/>
          </w:tcPr>
          <w:p w14:paraId="60F5532C"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UND</w:t>
            </w:r>
          </w:p>
        </w:tc>
        <w:tc>
          <w:tcPr>
            <w:tcW w:w="993" w:type="dxa"/>
            <w:vAlign w:val="center"/>
          </w:tcPr>
          <w:p w14:paraId="3E84AAF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13365111" w14:textId="77777777" w:rsidTr="00DB5ABD">
        <w:tc>
          <w:tcPr>
            <w:tcW w:w="709" w:type="dxa"/>
            <w:vMerge/>
          </w:tcPr>
          <w:p w14:paraId="3579374C"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064B2A1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02</w:t>
            </w:r>
          </w:p>
        </w:tc>
        <w:tc>
          <w:tcPr>
            <w:tcW w:w="6777" w:type="dxa"/>
            <w:vAlign w:val="center"/>
          </w:tcPr>
          <w:p w14:paraId="0C999549"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Locação, instalação, transporte, manutenção corretiva e desmontagem mínima de 60m de Arquibancadas contendo no mínimo 09 degraus, com passarela com 1.50m de largura, com 1,20m do nível do chão, sendo ela 100% galvanizada. Os degraus com tábuas de 0,75cm de largura com perfis metálicos, fechados com compensado naval, com cinco escadas de acesso. Armações tubular, contraventamento, corrimãos, espelhos e parapeitos de 1.80m, fabricados em tubos de aço carbono com costura, formados a frio, para uso industrial (NBR 8261). As armações deverão ser dimensionadas de modo a suportar carga de 400 Kg/m2, uniformemente distribuídos e 100 kg referente à carga concentrada aplicada na parte central do assento, conforme exigências da NBR6120/1980. Os corrimãos e parapeitos são dimensionados para uma carga horizontal de 80 Kg/m (NBR6120/1980).</w:t>
            </w:r>
          </w:p>
        </w:tc>
        <w:tc>
          <w:tcPr>
            <w:tcW w:w="708" w:type="dxa"/>
            <w:vAlign w:val="center"/>
          </w:tcPr>
          <w:p w14:paraId="7B00D374"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UND</w:t>
            </w:r>
          </w:p>
        </w:tc>
        <w:tc>
          <w:tcPr>
            <w:tcW w:w="993" w:type="dxa"/>
            <w:vAlign w:val="center"/>
          </w:tcPr>
          <w:p w14:paraId="69BD0359"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18</w:t>
            </w:r>
          </w:p>
        </w:tc>
      </w:tr>
      <w:tr w:rsidR="005854FF" w:rsidRPr="00DB5ABD" w14:paraId="2682CFEF" w14:textId="77777777" w:rsidTr="00DB5ABD">
        <w:tc>
          <w:tcPr>
            <w:tcW w:w="709" w:type="dxa"/>
            <w:vMerge/>
          </w:tcPr>
          <w:p w14:paraId="25D0A396"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502083F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03</w:t>
            </w:r>
          </w:p>
        </w:tc>
        <w:tc>
          <w:tcPr>
            <w:tcW w:w="6777" w:type="dxa"/>
            <w:vAlign w:val="center"/>
          </w:tcPr>
          <w:p w14:paraId="0A745A3A"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 xml:space="preserve">Sistema de som e iluminação, </w:t>
            </w:r>
            <w:proofErr w:type="gramStart"/>
            <w:r w:rsidRPr="00DB5ABD">
              <w:rPr>
                <w:rFonts w:ascii="Arial" w:eastAsia="Arial" w:hAnsi="Arial" w:cs="Arial"/>
                <w:sz w:val="17"/>
                <w:szCs w:val="17"/>
              </w:rPr>
              <w:t>Incluindo</w:t>
            </w:r>
            <w:proofErr w:type="gramEnd"/>
            <w:r w:rsidRPr="00DB5ABD">
              <w:rPr>
                <w:rFonts w:ascii="Arial" w:eastAsia="Arial" w:hAnsi="Arial" w:cs="Arial"/>
                <w:sz w:val="17"/>
                <w:szCs w:val="17"/>
              </w:rPr>
              <w:t xml:space="preserve"> transporte, montagem, manutenção corretiva e desmontagem. conforme memorial descritivo em anexo.</w:t>
            </w:r>
          </w:p>
        </w:tc>
        <w:tc>
          <w:tcPr>
            <w:tcW w:w="708" w:type="dxa"/>
            <w:vAlign w:val="center"/>
          </w:tcPr>
          <w:p w14:paraId="2CB62A54"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6382A863"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769AF7E1" w14:textId="77777777" w:rsidTr="00DB5ABD">
        <w:tc>
          <w:tcPr>
            <w:tcW w:w="709" w:type="dxa"/>
            <w:vMerge/>
          </w:tcPr>
          <w:p w14:paraId="036FC1DE"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716D246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 xml:space="preserve">04 </w:t>
            </w:r>
          </w:p>
        </w:tc>
        <w:tc>
          <w:tcPr>
            <w:tcW w:w="6777" w:type="dxa"/>
            <w:vAlign w:val="center"/>
          </w:tcPr>
          <w:p w14:paraId="031AA3EB"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Filmagem com replay e transmissão ao vivo em telão de led, medindo 5m x 4m, incluindo Instalação, transporte, montagem, manutenção corretiva e desmontagem.</w:t>
            </w:r>
          </w:p>
        </w:tc>
        <w:tc>
          <w:tcPr>
            <w:tcW w:w="708" w:type="dxa"/>
            <w:vAlign w:val="center"/>
          </w:tcPr>
          <w:p w14:paraId="300F24D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50054E5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66965498" w14:textId="77777777" w:rsidTr="00DB5ABD">
        <w:tc>
          <w:tcPr>
            <w:tcW w:w="709" w:type="dxa"/>
            <w:vMerge/>
          </w:tcPr>
          <w:p w14:paraId="32246D3F"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3A7FE32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05</w:t>
            </w:r>
          </w:p>
        </w:tc>
        <w:tc>
          <w:tcPr>
            <w:tcW w:w="6777" w:type="dxa"/>
          </w:tcPr>
          <w:p w14:paraId="57392947"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 xml:space="preserve">Show </w:t>
            </w:r>
            <w:proofErr w:type="spellStart"/>
            <w:r w:rsidRPr="00DB5ABD">
              <w:rPr>
                <w:rFonts w:ascii="Arial" w:eastAsia="Arial" w:hAnsi="Arial" w:cs="Arial"/>
                <w:sz w:val="17"/>
                <w:szCs w:val="17"/>
              </w:rPr>
              <w:t>Piromusical</w:t>
            </w:r>
            <w:proofErr w:type="spellEnd"/>
            <w:r w:rsidRPr="00DB5ABD">
              <w:rPr>
                <w:rFonts w:ascii="Arial" w:eastAsia="Arial" w:hAnsi="Arial" w:cs="Arial"/>
                <w:sz w:val="17"/>
                <w:szCs w:val="17"/>
              </w:rPr>
              <w:t xml:space="preserve"> </w:t>
            </w:r>
            <w:proofErr w:type="gramStart"/>
            <w:r w:rsidRPr="00DB5ABD">
              <w:rPr>
                <w:rFonts w:ascii="Arial" w:eastAsia="Arial" w:hAnsi="Arial" w:cs="Arial"/>
                <w:sz w:val="17"/>
                <w:szCs w:val="17"/>
              </w:rPr>
              <w:t>à</w:t>
            </w:r>
            <w:proofErr w:type="gramEnd"/>
            <w:r w:rsidRPr="00DB5ABD">
              <w:rPr>
                <w:rFonts w:ascii="Arial" w:eastAsia="Arial" w:hAnsi="Arial" w:cs="Arial"/>
                <w:sz w:val="17"/>
                <w:szCs w:val="17"/>
              </w:rPr>
              <w:t xml:space="preserve"> ser realizado na abertura do dia 24/08/2024 e show Pirotécnico à serem realizados na abertura do rodeio no dia 23/08/2024 e na abertura do rodeio no dia 25/08/2024, incluindo instalação, transporte, montagem, manutenção corretiva e desmontagem</w:t>
            </w:r>
          </w:p>
        </w:tc>
        <w:tc>
          <w:tcPr>
            <w:tcW w:w="708" w:type="dxa"/>
            <w:vAlign w:val="center"/>
          </w:tcPr>
          <w:p w14:paraId="46F15CCA"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34817C9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331957F3" w14:textId="77777777" w:rsidTr="00DB5ABD">
        <w:tc>
          <w:tcPr>
            <w:tcW w:w="709" w:type="dxa"/>
            <w:vMerge/>
          </w:tcPr>
          <w:p w14:paraId="303848F3"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7A53642C"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06</w:t>
            </w:r>
          </w:p>
        </w:tc>
        <w:tc>
          <w:tcPr>
            <w:tcW w:w="6777" w:type="dxa"/>
          </w:tcPr>
          <w:p w14:paraId="6C36DA47"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Cerimonial de abertura para todos os dias de evento, composta por túnel, escadas, cortinas e lança chamas, com cascata de fogos, apresentação da equipe e dos profissionais de montaria, autoridades e comissão organizadora. Cerimônia religiosa com apresentação da Nossa Senhora Aparecida, incluindo Instalação, transporte, montagem, manutenção corretiva e desmontagem.</w:t>
            </w:r>
          </w:p>
        </w:tc>
        <w:tc>
          <w:tcPr>
            <w:tcW w:w="708" w:type="dxa"/>
            <w:vAlign w:val="center"/>
          </w:tcPr>
          <w:p w14:paraId="0F60BE06"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0D6692C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2AD0EBD6" w14:textId="77777777" w:rsidTr="00DB5ABD">
        <w:tc>
          <w:tcPr>
            <w:tcW w:w="709" w:type="dxa"/>
            <w:vMerge w:val="restart"/>
          </w:tcPr>
          <w:p w14:paraId="6E4FCA95" w14:textId="77777777" w:rsidR="005854FF" w:rsidRPr="00DB5ABD" w:rsidRDefault="005854FF">
            <w:pPr>
              <w:ind w:left="0" w:hanging="2"/>
              <w:rPr>
                <w:rFonts w:ascii="Arial" w:eastAsia="Arial" w:hAnsi="Arial" w:cs="Arial"/>
                <w:sz w:val="17"/>
                <w:szCs w:val="17"/>
              </w:rPr>
            </w:pPr>
          </w:p>
          <w:p w14:paraId="061BB702" w14:textId="77777777" w:rsidR="005854FF" w:rsidRPr="00DB5ABD" w:rsidRDefault="005854FF">
            <w:pPr>
              <w:ind w:left="0" w:hanging="2"/>
              <w:jc w:val="center"/>
              <w:rPr>
                <w:rFonts w:ascii="Arial" w:eastAsia="Arial" w:hAnsi="Arial" w:cs="Arial"/>
                <w:sz w:val="17"/>
                <w:szCs w:val="17"/>
              </w:rPr>
            </w:pPr>
          </w:p>
          <w:p w14:paraId="70488B62" w14:textId="77777777" w:rsidR="005854FF" w:rsidRPr="00DB5ABD" w:rsidRDefault="005854FF">
            <w:pPr>
              <w:ind w:left="0" w:hanging="2"/>
              <w:jc w:val="center"/>
              <w:rPr>
                <w:rFonts w:ascii="Arial" w:eastAsia="Arial" w:hAnsi="Arial" w:cs="Arial"/>
                <w:sz w:val="17"/>
                <w:szCs w:val="17"/>
              </w:rPr>
            </w:pPr>
          </w:p>
          <w:p w14:paraId="2A182FA1" w14:textId="77777777" w:rsidR="005854FF" w:rsidRPr="00DB5ABD" w:rsidRDefault="005854FF">
            <w:pPr>
              <w:ind w:left="0" w:hanging="2"/>
              <w:jc w:val="center"/>
              <w:rPr>
                <w:rFonts w:ascii="Arial" w:eastAsia="Arial" w:hAnsi="Arial" w:cs="Arial"/>
                <w:sz w:val="17"/>
                <w:szCs w:val="17"/>
              </w:rPr>
            </w:pPr>
          </w:p>
          <w:p w14:paraId="7CE8053B" w14:textId="77777777" w:rsidR="005854FF" w:rsidRPr="00DB5ABD" w:rsidRDefault="005854FF">
            <w:pPr>
              <w:ind w:left="0" w:hanging="2"/>
              <w:jc w:val="center"/>
              <w:rPr>
                <w:rFonts w:ascii="Arial" w:eastAsia="Arial" w:hAnsi="Arial" w:cs="Arial"/>
                <w:sz w:val="17"/>
                <w:szCs w:val="17"/>
              </w:rPr>
            </w:pPr>
          </w:p>
          <w:p w14:paraId="6C1DAF27" w14:textId="77777777" w:rsidR="005854FF" w:rsidRPr="00DB5ABD" w:rsidRDefault="005854FF">
            <w:pPr>
              <w:ind w:left="0" w:hanging="2"/>
              <w:jc w:val="center"/>
              <w:rPr>
                <w:rFonts w:ascii="Arial" w:eastAsia="Arial" w:hAnsi="Arial" w:cs="Arial"/>
                <w:sz w:val="17"/>
                <w:szCs w:val="17"/>
              </w:rPr>
            </w:pPr>
          </w:p>
          <w:p w14:paraId="49D55BC9" w14:textId="77777777" w:rsidR="005854FF" w:rsidRPr="00DB5ABD" w:rsidRDefault="005854FF">
            <w:pPr>
              <w:ind w:left="0" w:hanging="2"/>
              <w:jc w:val="center"/>
              <w:rPr>
                <w:rFonts w:ascii="Arial" w:eastAsia="Arial" w:hAnsi="Arial" w:cs="Arial"/>
                <w:sz w:val="17"/>
                <w:szCs w:val="17"/>
              </w:rPr>
            </w:pPr>
          </w:p>
          <w:p w14:paraId="192F0829" w14:textId="77777777" w:rsidR="005854FF" w:rsidRPr="00DB5ABD" w:rsidRDefault="005854FF">
            <w:pPr>
              <w:ind w:left="0" w:hanging="2"/>
              <w:jc w:val="center"/>
              <w:rPr>
                <w:rFonts w:ascii="Arial" w:eastAsia="Arial" w:hAnsi="Arial" w:cs="Arial"/>
                <w:sz w:val="17"/>
                <w:szCs w:val="17"/>
              </w:rPr>
            </w:pPr>
          </w:p>
          <w:p w14:paraId="3C58D414" w14:textId="77777777" w:rsidR="005854FF" w:rsidRPr="00DB5ABD" w:rsidRDefault="005854FF">
            <w:pPr>
              <w:ind w:left="0" w:hanging="2"/>
              <w:jc w:val="center"/>
              <w:rPr>
                <w:rFonts w:ascii="Arial" w:eastAsia="Arial" w:hAnsi="Arial" w:cs="Arial"/>
                <w:sz w:val="17"/>
                <w:szCs w:val="17"/>
              </w:rPr>
            </w:pPr>
          </w:p>
          <w:p w14:paraId="36CCCC2C" w14:textId="77777777" w:rsidR="005854FF" w:rsidRPr="00DB5ABD" w:rsidRDefault="005854FF">
            <w:pPr>
              <w:ind w:left="0" w:hanging="2"/>
              <w:jc w:val="center"/>
              <w:rPr>
                <w:rFonts w:ascii="Arial" w:eastAsia="Arial" w:hAnsi="Arial" w:cs="Arial"/>
                <w:sz w:val="17"/>
                <w:szCs w:val="17"/>
              </w:rPr>
            </w:pPr>
          </w:p>
          <w:p w14:paraId="69C183B5" w14:textId="77777777" w:rsidR="005854FF" w:rsidRPr="00DB5ABD" w:rsidRDefault="005854FF">
            <w:pPr>
              <w:ind w:left="0" w:hanging="2"/>
              <w:jc w:val="center"/>
              <w:rPr>
                <w:rFonts w:ascii="Arial" w:eastAsia="Arial" w:hAnsi="Arial" w:cs="Arial"/>
                <w:sz w:val="17"/>
                <w:szCs w:val="17"/>
              </w:rPr>
            </w:pPr>
          </w:p>
          <w:p w14:paraId="3FE69AC9" w14:textId="77777777" w:rsidR="005854FF" w:rsidRPr="00DB5ABD" w:rsidRDefault="005854FF">
            <w:pPr>
              <w:ind w:left="0" w:hanging="2"/>
              <w:jc w:val="center"/>
              <w:rPr>
                <w:rFonts w:ascii="Arial" w:eastAsia="Arial" w:hAnsi="Arial" w:cs="Arial"/>
                <w:sz w:val="17"/>
                <w:szCs w:val="17"/>
              </w:rPr>
            </w:pPr>
          </w:p>
          <w:p w14:paraId="0CCCD74E" w14:textId="77777777" w:rsidR="005854FF" w:rsidRPr="00DB5ABD" w:rsidRDefault="005854FF">
            <w:pPr>
              <w:ind w:left="0" w:hanging="2"/>
              <w:jc w:val="center"/>
              <w:rPr>
                <w:rFonts w:ascii="Arial" w:eastAsia="Arial" w:hAnsi="Arial" w:cs="Arial"/>
                <w:sz w:val="17"/>
                <w:szCs w:val="17"/>
              </w:rPr>
            </w:pPr>
          </w:p>
          <w:p w14:paraId="296C8D59" w14:textId="77777777" w:rsidR="005854FF" w:rsidRPr="00DB5ABD" w:rsidRDefault="005854FF">
            <w:pPr>
              <w:ind w:left="0" w:hanging="2"/>
              <w:jc w:val="center"/>
              <w:rPr>
                <w:rFonts w:ascii="Arial" w:eastAsia="Arial" w:hAnsi="Arial" w:cs="Arial"/>
                <w:sz w:val="17"/>
                <w:szCs w:val="17"/>
              </w:rPr>
            </w:pPr>
          </w:p>
          <w:p w14:paraId="44776A25" w14:textId="77777777" w:rsidR="005854FF" w:rsidRPr="00DB5ABD" w:rsidRDefault="005854FF">
            <w:pPr>
              <w:ind w:left="0" w:hanging="2"/>
              <w:jc w:val="center"/>
              <w:rPr>
                <w:rFonts w:ascii="Arial" w:eastAsia="Arial" w:hAnsi="Arial" w:cs="Arial"/>
                <w:sz w:val="17"/>
                <w:szCs w:val="17"/>
              </w:rPr>
            </w:pPr>
          </w:p>
          <w:p w14:paraId="342FECFA" w14:textId="77777777" w:rsidR="005854FF" w:rsidRPr="00DB5ABD" w:rsidRDefault="005854FF">
            <w:pPr>
              <w:ind w:left="0" w:hanging="2"/>
              <w:jc w:val="center"/>
              <w:rPr>
                <w:rFonts w:ascii="Arial" w:eastAsia="Arial" w:hAnsi="Arial" w:cs="Arial"/>
                <w:sz w:val="17"/>
                <w:szCs w:val="17"/>
              </w:rPr>
            </w:pPr>
          </w:p>
          <w:p w14:paraId="2DA2FD00" w14:textId="77777777" w:rsidR="005854FF" w:rsidRPr="00DB5ABD" w:rsidRDefault="005854FF">
            <w:pPr>
              <w:ind w:left="0" w:hanging="2"/>
              <w:jc w:val="center"/>
              <w:rPr>
                <w:rFonts w:ascii="Arial" w:eastAsia="Arial" w:hAnsi="Arial" w:cs="Arial"/>
                <w:sz w:val="17"/>
                <w:szCs w:val="17"/>
              </w:rPr>
            </w:pPr>
          </w:p>
          <w:p w14:paraId="60D0BC18" w14:textId="77777777" w:rsidR="005854FF" w:rsidRPr="00DB5ABD" w:rsidRDefault="005854FF">
            <w:pPr>
              <w:ind w:left="0" w:hanging="2"/>
              <w:jc w:val="center"/>
              <w:rPr>
                <w:rFonts w:ascii="Arial" w:eastAsia="Arial" w:hAnsi="Arial" w:cs="Arial"/>
                <w:sz w:val="17"/>
                <w:szCs w:val="17"/>
              </w:rPr>
            </w:pPr>
          </w:p>
          <w:p w14:paraId="42CCCF6B" w14:textId="77777777" w:rsidR="005854FF" w:rsidRPr="00DB5ABD" w:rsidRDefault="005854FF">
            <w:pPr>
              <w:ind w:left="0" w:hanging="2"/>
              <w:jc w:val="center"/>
              <w:rPr>
                <w:rFonts w:ascii="Arial" w:eastAsia="Arial" w:hAnsi="Arial" w:cs="Arial"/>
                <w:sz w:val="17"/>
                <w:szCs w:val="17"/>
              </w:rPr>
            </w:pPr>
          </w:p>
          <w:p w14:paraId="463E0886" w14:textId="77777777" w:rsidR="005854FF" w:rsidRPr="00DB5ABD" w:rsidRDefault="005854FF">
            <w:pPr>
              <w:ind w:left="0" w:hanging="2"/>
              <w:jc w:val="center"/>
              <w:rPr>
                <w:rFonts w:ascii="Arial" w:eastAsia="Arial" w:hAnsi="Arial" w:cs="Arial"/>
                <w:sz w:val="17"/>
                <w:szCs w:val="17"/>
              </w:rPr>
            </w:pPr>
          </w:p>
          <w:p w14:paraId="54D9CF8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02</w:t>
            </w:r>
          </w:p>
        </w:tc>
        <w:tc>
          <w:tcPr>
            <w:tcW w:w="709" w:type="dxa"/>
            <w:vAlign w:val="center"/>
          </w:tcPr>
          <w:p w14:paraId="42FC2A04"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01</w:t>
            </w:r>
          </w:p>
        </w:tc>
        <w:tc>
          <w:tcPr>
            <w:tcW w:w="6777" w:type="dxa"/>
            <w:vAlign w:val="center"/>
          </w:tcPr>
          <w:p w14:paraId="5EE4B477"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Diretor de rodeio cadastrado na CNAR. Para atender a 3 (três) dias de evento.</w:t>
            </w:r>
          </w:p>
        </w:tc>
        <w:tc>
          <w:tcPr>
            <w:tcW w:w="708" w:type="dxa"/>
            <w:vAlign w:val="center"/>
          </w:tcPr>
          <w:p w14:paraId="06EC315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2E2DB6F7"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3A7978F0" w14:textId="77777777" w:rsidTr="00DB5ABD">
        <w:tc>
          <w:tcPr>
            <w:tcW w:w="709" w:type="dxa"/>
            <w:vMerge/>
          </w:tcPr>
          <w:p w14:paraId="2BF43CDF"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53CFFF77"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02</w:t>
            </w:r>
          </w:p>
        </w:tc>
        <w:tc>
          <w:tcPr>
            <w:tcW w:w="6777" w:type="dxa"/>
            <w:vAlign w:val="center"/>
          </w:tcPr>
          <w:p w14:paraId="6D886ADE"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Locutor e DJ especializado em rodeio. Para atender a 3 (três) dias de evento.</w:t>
            </w:r>
            <w:r w:rsidRPr="00DB5ABD">
              <w:rPr>
                <w:rFonts w:ascii="Arial" w:eastAsia="Arial" w:hAnsi="Arial" w:cs="Arial"/>
                <w:sz w:val="17"/>
                <w:szCs w:val="17"/>
              </w:rPr>
              <w:tab/>
            </w:r>
          </w:p>
        </w:tc>
        <w:tc>
          <w:tcPr>
            <w:tcW w:w="708" w:type="dxa"/>
            <w:vAlign w:val="center"/>
          </w:tcPr>
          <w:p w14:paraId="2578C36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24ED30E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58F025BF" w14:textId="77777777" w:rsidTr="00DB5ABD">
        <w:tc>
          <w:tcPr>
            <w:tcW w:w="709" w:type="dxa"/>
            <w:vMerge/>
          </w:tcPr>
          <w:p w14:paraId="61216E6B"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5A95F9E7"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03</w:t>
            </w:r>
          </w:p>
        </w:tc>
        <w:tc>
          <w:tcPr>
            <w:tcW w:w="6777" w:type="dxa"/>
            <w:vAlign w:val="center"/>
          </w:tcPr>
          <w:p w14:paraId="46A0F67F" w14:textId="77777777" w:rsidR="005854FF" w:rsidRPr="00DB5ABD" w:rsidRDefault="00B20074">
            <w:pPr>
              <w:ind w:left="0" w:hanging="2"/>
              <w:jc w:val="both"/>
              <w:rPr>
                <w:rFonts w:ascii="Arial" w:eastAsia="Arial" w:hAnsi="Arial" w:cs="Arial"/>
                <w:sz w:val="17"/>
                <w:szCs w:val="17"/>
              </w:rPr>
            </w:pPr>
            <w:bookmarkStart w:id="3" w:name="_heading=h.3dy6vkm" w:colFirst="0" w:colLast="0"/>
            <w:bookmarkEnd w:id="3"/>
            <w:r w:rsidRPr="00DB5ABD">
              <w:rPr>
                <w:rFonts w:ascii="Arial" w:eastAsia="Arial" w:hAnsi="Arial" w:cs="Arial"/>
                <w:sz w:val="17"/>
                <w:szCs w:val="17"/>
              </w:rPr>
              <w:t>Comentarista com declaração de atestado de capacidade técnica em rodeio. Para atender aos dias 23,24 e 25 de agosto.</w:t>
            </w:r>
          </w:p>
        </w:tc>
        <w:tc>
          <w:tcPr>
            <w:tcW w:w="708" w:type="dxa"/>
            <w:vAlign w:val="center"/>
          </w:tcPr>
          <w:p w14:paraId="281D4F56"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077970FC"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5CBEB4F2" w14:textId="77777777" w:rsidTr="00DB5ABD">
        <w:tc>
          <w:tcPr>
            <w:tcW w:w="709" w:type="dxa"/>
            <w:vMerge/>
          </w:tcPr>
          <w:p w14:paraId="0FE5050E"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5FFF967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 xml:space="preserve">04 </w:t>
            </w:r>
          </w:p>
        </w:tc>
        <w:tc>
          <w:tcPr>
            <w:tcW w:w="6777" w:type="dxa"/>
            <w:vAlign w:val="center"/>
          </w:tcPr>
          <w:p w14:paraId="6B3B5B45"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Juiz de Arena credenciado pela ABJR, CNAR (Confederação Nacional de Rodeio) ou Federação Estadual de Rodeio.</w:t>
            </w:r>
          </w:p>
        </w:tc>
        <w:tc>
          <w:tcPr>
            <w:tcW w:w="708" w:type="dxa"/>
            <w:vAlign w:val="center"/>
          </w:tcPr>
          <w:p w14:paraId="5F294752"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4DA20C4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669BED29" w14:textId="77777777" w:rsidTr="00DB5ABD">
        <w:tc>
          <w:tcPr>
            <w:tcW w:w="709" w:type="dxa"/>
            <w:vMerge/>
          </w:tcPr>
          <w:p w14:paraId="1B3092FD"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3183BD0B"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05</w:t>
            </w:r>
          </w:p>
        </w:tc>
        <w:tc>
          <w:tcPr>
            <w:tcW w:w="6777" w:type="dxa"/>
            <w:vAlign w:val="center"/>
          </w:tcPr>
          <w:p w14:paraId="25F80D43"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 xml:space="preserve">Juiz de </w:t>
            </w:r>
            <w:proofErr w:type="spellStart"/>
            <w:r w:rsidRPr="00DB5ABD">
              <w:rPr>
                <w:rFonts w:ascii="Arial" w:eastAsia="Arial" w:hAnsi="Arial" w:cs="Arial"/>
                <w:sz w:val="17"/>
                <w:szCs w:val="17"/>
              </w:rPr>
              <w:t>Brete</w:t>
            </w:r>
            <w:proofErr w:type="spellEnd"/>
            <w:r w:rsidRPr="00DB5ABD">
              <w:rPr>
                <w:rFonts w:ascii="Arial" w:eastAsia="Arial" w:hAnsi="Arial" w:cs="Arial"/>
                <w:sz w:val="17"/>
                <w:szCs w:val="17"/>
              </w:rPr>
              <w:t xml:space="preserve"> credenciado pela ABJR, CNAR (Confederação Nacional de Rodeio) ou Federação Estadual de Rodeio.</w:t>
            </w:r>
          </w:p>
        </w:tc>
        <w:tc>
          <w:tcPr>
            <w:tcW w:w="708" w:type="dxa"/>
            <w:vAlign w:val="center"/>
          </w:tcPr>
          <w:p w14:paraId="38219B02"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7C44632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0C456638" w14:textId="77777777" w:rsidTr="00DB5ABD">
        <w:tc>
          <w:tcPr>
            <w:tcW w:w="709" w:type="dxa"/>
            <w:vMerge/>
          </w:tcPr>
          <w:p w14:paraId="06E6279F"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468ABD8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06</w:t>
            </w:r>
          </w:p>
        </w:tc>
        <w:tc>
          <w:tcPr>
            <w:tcW w:w="6777" w:type="dxa"/>
            <w:vAlign w:val="center"/>
          </w:tcPr>
          <w:p w14:paraId="5396AC4E"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Salva-Vidas credenciados na CNAR ou Federação Estadual de Rodeio. Para atender aos dias 23,24 e 25 de agosto.</w:t>
            </w:r>
          </w:p>
        </w:tc>
        <w:tc>
          <w:tcPr>
            <w:tcW w:w="708" w:type="dxa"/>
            <w:vAlign w:val="center"/>
          </w:tcPr>
          <w:p w14:paraId="565CFD42"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486CAD69"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0137CCCA" w14:textId="77777777" w:rsidTr="00DB5ABD">
        <w:tc>
          <w:tcPr>
            <w:tcW w:w="709" w:type="dxa"/>
            <w:vMerge/>
          </w:tcPr>
          <w:p w14:paraId="5D6F3A59"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0F1E5787"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07</w:t>
            </w:r>
          </w:p>
        </w:tc>
        <w:tc>
          <w:tcPr>
            <w:tcW w:w="6777" w:type="dxa"/>
          </w:tcPr>
          <w:p w14:paraId="1A109ECD" w14:textId="344257AF" w:rsidR="005854FF" w:rsidRPr="00DB5ABD" w:rsidRDefault="00B20074">
            <w:pPr>
              <w:ind w:left="0" w:hanging="2"/>
              <w:jc w:val="both"/>
              <w:rPr>
                <w:sz w:val="17"/>
                <w:szCs w:val="17"/>
              </w:rPr>
            </w:pPr>
            <w:r w:rsidRPr="00DB5ABD">
              <w:rPr>
                <w:rFonts w:ascii="Arial" w:eastAsia="Arial" w:hAnsi="Arial" w:cs="Arial"/>
                <w:sz w:val="17"/>
                <w:szCs w:val="17"/>
              </w:rPr>
              <w:t xml:space="preserve">Médico veterinário responsável por todos os animais. Com cadastrado no competente Conselho Regional de Medicina Veterinária – CRMV; </w:t>
            </w:r>
            <w:proofErr w:type="gramStart"/>
            <w:r w:rsidRPr="00DB5ABD">
              <w:rPr>
                <w:rFonts w:ascii="Arial" w:eastAsia="Arial" w:hAnsi="Arial" w:cs="Arial"/>
                <w:sz w:val="17"/>
                <w:szCs w:val="17"/>
              </w:rPr>
              <w:t>Para</w:t>
            </w:r>
            <w:proofErr w:type="gramEnd"/>
            <w:r w:rsidRPr="00DB5ABD">
              <w:rPr>
                <w:rFonts w:ascii="Arial" w:eastAsia="Arial" w:hAnsi="Arial" w:cs="Arial"/>
                <w:sz w:val="17"/>
                <w:szCs w:val="17"/>
              </w:rPr>
              <w:t xml:space="preserve"> atender aos dias 23,24 e 25 de agosto.</w:t>
            </w:r>
          </w:p>
        </w:tc>
        <w:tc>
          <w:tcPr>
            <w:tcW w:w="708" w:type="dxa"/>
            <w:vAlign w:val="center"/>
          </w:tcPr>
          <w:p w14:paraId="0AA8E043"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0BB03040"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23C238A9" w14:textId="77777777" w:rsidTr="00DB5ABD">
        <w:tc>
          <w:tcPr>
            <w:tcW w:w="709" w:type="dxa"/>
            <w:vMerge/>
          </w:tcPr>
          <w:p w14:paraId="54B80413"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32812A9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08</w:t>
            </w:r>
          </w:p>
        </w:tc>
        <w:tc>
          <w:tcPr>
            <w:tcW w:w="6777" w:type="dxa"/>
          </w:tcPr>
          <w:p w14:paraId="204ABD91" w14:textId="77777777" w:rsidR="005854FF" w:rsidRPr="00DB5ABD" w:rsidRDefault="00B20074">
            <w:pPr>
              <w:ind w:left="0" w:hanging="2"/>
              <w:jc w:val="both"/>
              <w:rPr>
                <w:sz w:val="17"/>
                <w:szCs w:val="17"/>
              </w:rPr>
            </w:pPr>
            <w:r w:rsidRPr="00DB5ABD">
              <w:rPr>
                <w:rFonts w:ascii="Arial" w:eastAsia="Arial" w:hAnsi="Arial" w:cs="Arial"/>
                <w:sz w:val="17"/>
                <w:szCs w:val="17"/>
              </w:rPr>
              <w:t xml:space="preserve">Assessores de Arena, sendo 1(um) </w:t>
            </w:r>
            <w:proofErr w:type="spellStart"/>
            <w:r w:rsidRPr="00DB5ABD">
              <w:rPr>
                <w:rFonts w:ascii="Arial" w:eastAsia="Arial" w:hAnsi="Arial" w:cs="Arial"/>
                <w:sz w:val="17"/>
                <w:szCs w:val="17"/>
              </w:rPr>
              <w:t>apartador</w:t>
            </w:r>
            <w:proofErr w:type="spellEnd"/>
            <w:r w:rsidRPr="00DB5ABD">
              <w:rPr>
                <w:rFonts w:ascii="Arial" w:eastAsia="Arial" w:hAnsi="Arial" w:cs="Arial"/>
                <w:sz w:val="17"/>
                <w:szCs w:val="17"/>
              </w:rPr>
              <w:t xml:space="preserve"> 1(um) </w:t>
            </w:r>
            <w:proofErr w:type="spellStart"/>
            <w:r w:rsidRPr="00DB5ABD">
              <w:rPr>
                <w:rFonts w:ascii="Arial" w:eastAsia="Arial" w:hAnsi="Arial" w:cs="Arial"/>
                <w:sz w:val="17"/>
                <w:szCs w:val="17"/>
              </w:rPr>
              <w:t>sedenheiro</w:t>
            </w:r>
            <w:proofErr w:type="spellEnd"/>
            <w:r w:rsidRPr="00DB5ABD">
              <w:rPr>
                <w:rFonts w:ascii="Arial" w:eastAsia="Arial" w:hAnsi="Arial" w:cs="Arial"/>
                <w:sz w:val="17"/>
                <w:szCs w:val="17"/>
              </w:rPr>
              <w:t xml:space="preserve"> 1(tratador) e 2(dois) porteiros. Para atender aos dias 23, 24 e 25 de agosto.</w:t>
            </w:r>
          </w:p>
        </w:tc>
        <w:tc>
          <w:tcPr>
            <w:tcW w:w="708" w:type="dxa"/>
            <w:vAlign w:val="center"/>
          </w:tcPr>
          <w:p w14:paraId="6E5722B0"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1FDAB0E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3F16C905" w14:textId="77777777" w:rsidTr="00DB5ABD">
        <w:tc>
          <w:tcPr>
            <w:tcW w:w="709" w:type="dxa"/>
            <w:vMerge/>
          </w:tcPr>
          <w:p w14:paraId="6D046696"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5CE0755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09</w:t>
            </w:r>
          </w:p>
        </w:tc>
        <w:tc>
          <w:tcPr>
            <w:tcW w:w="6777" w:type="dxa"/>
          </w:tcPr>
          <w:p w14:paraId="2A0347C7"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Animador de público especializado em show de rodeio (Anão comediante ou Palhaço). Para atender aos dias 23, 24 e 25 de agosto.</w:t>
            </w:r>
          </w:p>
        </w:tc>
        <w:tc>
          <w:tcPr>
            <w:tcW w:w="708" w:type="dxa"/>
            <w:vAlign w:val="center"/>
          </w:tcPr>
          <w:p w14:paraId="5AE572B6"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2F6E8CA8"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204E2A7B" w14:textId="77777777" w:rsidTr="00DB5ABD">
        <w:tc>
          <w:tcPr>
            <w:tcW w:w="709" w:type="dxa"/>
            <w:vMerge/>
          </w:tcPr>
          <w:p w14:paraId="682AA34D"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vAlign w:val="center"/>
          </w:tcPr>
          <w:p w14:paraId="46C79CAF"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10</w:t>
            </w:r>
          </w:p>
        </w:tc>
        <w:tc>
          <w:tcPr>
            <w:tcW w:w="6777" w:type="dxa"/>
          </w:tcPr>
          <w:p w14:paraId="72D2CC00"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Show de no mínimo 3 (três) cavalos adestrados de raça renomada com certificado de registro genealógico para se apresentarem durante os dias 23, 24 e 25 de agosto.</w:t>
            </w:r>
          </w:p>
        </w:tc>
        <w:tc>
          <w:tcPr>
            <w:tcW w:w="708" w:type="dxa"/>
            <w:vAlign w:val="center"/>
          </w:tcPr>
          <w:p w14:paraId="1BE9017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54E996E1"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505EAF0A" w14:textId="77777777" w:rsidTr="00DB5ABD">
        <w:tc>
          <w:tcPr>
            <w:tcW w:w="709" w:type="dxa"/>
            <w:vMerge/>
          </w:tcPr>
          <w:p w14:paraId="71C06402"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tcPr>
          <w:p w14:paraId="7CC98AD2"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11</w:t>
            </w:r>
          </w:p>
        </w:tc>
        <w:tc>
          <w:tcPr>
            <w:tcW w:w="6777" w:type="dxa"/>
          </w:tcPr>
          <w:p w14:paraId="5ADFA248" w14:textId="69CD24DD"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Atrações de no mínimo 1(um) Motoqueiro maluco especializado em rodeio, apresentando manobras de freestyle e saltos em arcos de fogo, com reconhecimento nacional. Para atender aos dias 23, 24 e 25 de agosto</w:t>
            </w:r>
          </w:p>
        </w:tc>
        <w:tc>
          <w:tcPr>
            <w:tcW w:w="708" w:type="dxa"/>
            <w:vAlign w:val="center"/>
          </w:tcPr>
          <w:p w14:paraId="50619812"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4B13C44E"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0A998B71" w14:textId="77777777" w:rsidTr="00DB5ABD">
        <w:tc>
          <w:tcPr>
            <w:tcW w:w="709" w:type="dxa"/>
            <w:vMerge/>
          </w:tcPr>
          <w:p w14:paraId="5B6DF024"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tcPr>
          <w:p w14:paraId="23A2894B" w14:textId="77777777" w:rsidR="005854FF" w:rsidRPr="00DB5ABD" w:rsidRDefault="00B20074">
            <w:pPr>
              <w:ind w:left="0" w:hanging="2"/>
              <w:jc w:val="center"/>
              <w:rPr>
                <w:sz w:val="17"/>
                <w:szCs w:val="17"/>
              </w:rPr>
            </w:pPr>
            <w:r w:rsidRPr="00DB5ABD">
              <w:rPr>
                <w:rFonts w:ascii="Arial" w:eastAsia="Arial" w:hAnsi="Arial" w:cs="Arial"/>
                <w:sz w:val="17"/>
                <w:szCs w:val="17"/>
              </w:rPr>
              <w:t>12</w:t>
            </w:r>
          </w:p>
        </w:tc>
        <w:tc>
          <w:tcPr>
            <w:tcW w:w="6777" w:type="dxa"/>
          </w:tcPr>
          <w:p w14:paraId="2D79D186"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Touros para no mínimo 15 (quinze) montarias por dia. Para atender aos dias 23, 24 e 25 de agosto.</w:t>
            </w:r>
          </w:p>
        </w:tc>
        <w:tc>
          <w:tcPr>
            <w:tcW w:w="708" w:type="dxa"/>
            <w:vAlign w:val="center"/>
          </w:tcPr>
          <w:p w14:paraId="3567BBE6"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67A04590"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68AE3C62" w14:textId="77777777" w:rsidTr="00DB5ABD">
        <w:tc>
          <w:tcPr>
            <w:tcW w:w="709" w:type="dxa"/>
            <w:vMerge/>
          </w:tcPr>
          <w:p w14:paraId="3F8737A1"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tcPr>
          <w:p w14:paraId="416E0390"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13</w:t>
            </w:r>
          </w:p>
        </w:tc>
        <w:tc>
          <w:tcPr>
            <w:tcW w:w="6777" w:type="dxa"/>
          </w:tcPr>
          <w:p w14:paraId="348B909E" w14:textId="77777777" w:rsidR="005854FF" w:rsidRPr="00DB5ABD" w:rsidRDefault="00B20074">
            <w:pPr>
              <w:ind w:left="0" w:hanging="2"/>
              <w:jc w:val="both"/>
              <w:rPr>
                <w:rFonts w:ascii="Arial" w:eastAsia="Arial" w:hAnsi="Arial" w:cs="Arial"/>
                <w:sz w:val="17"/>
                <w:szCs w:val="17"/>
              </w:rPr>
            </w:pPr>
            <w:r w:rsidRPr="00DB5ABD">
              <w:rPr>
                <w:rFonts w:ascii="Arial" w:eastAsia="Arial" w:hAnsi="Arial" w:cs="Arial"/>
                <w:sz w:val="17"/>
                <w:szCs w:val="17"/>
              </w:rPr>
              <w:t>Despesas diárias de pelo menos 15 (quinze competidores) de renome no cenário nacional na montaria em touros. Para atender aos dias 23, 24 e 25 de agosto</w:t>
            </w:r>
          </w:p>
        </w:tc>
        <w:tc>
          <w:tcPr>
            <w:tcW w:w="708" w:type="dxa"/>
            <w:vAlign w:val="center"/>
          </w:tcPr>
          <w:p w14:paraId="6937C70D"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1BDC2CC5"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1A46C9ED" w14:textId="77777777" w:rsidTr="00DB5ABD">
        <w:trPr>
          <w:trHeight w:val="739"/>
        </w:trPr>
        <w:tc>
          <w:tcPr>
            <w:tcW w:w="709" w:type="dxa"/>
            <w:vMerge/>
          </w:tcPr>
          <w:p w14:paraId="7F4F6BFE"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tcPr>
          <w:p w14:paraId="24EEDACC"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14</w:t>
            </w:r>
          </w:p>
        </w:tc>
        <w:tc>
          <w:tcPr>
            <w:tcW w:w="6777" w:type="dxa"/>
          </w:tcPr>
          <w:p w14:paraId="665A5BB5" w14:textId="7A60ACAB" w:rsidR="005854FF" w:rsidRPr="00DB5ABD" w:rsidRDefault="00B20074" w:rsidP="00DB5ABD">
            <w:pPr>
              <w:tabs>
                <w:tab w:val="left" w:pos="600"/>
              </w:tabs>
              <w:ind w:left="0" w:right="284" w:hanging="2"/>
              <w:jc w:val="both"/>
              <w:rPr>
                <w:rFonts w:ascii="Arial" w:eastAsia="Arial" w:hAnsi="Arial" w:cs="Arial"/>
                <w:sz w:val="17"/>
                <w:szCs w:val="17"/>
              </w:rPr>
            </w:pPr>
            <w:r w:rsidRPr="00DB5ABD">
              <w:rPr>
                <w:rFonts w:ascii="Arial" w:eastAsia="Arial" w:hAnsi="Arial" w:cs="Arial"/>
                <w:sz w:val="17"/>
                <w:szCs w:val="17"/>
              </w:rPr>
              <w:t>Seguro de vida para todos os competidores e demais envolvidos na arena do rodeio. Para atender aos dias 23, 24 e 25 de agosto.</w:t>
            </w:r>
          </w:p>
        </w:tc>
        <w:tc>
          <w:tcPr>
            <w:tcW w:w="708" w:type="dxa"/>
            <w:vAlign w:val="center"/>
          </w:tcPr>
          <w:p w14:paraId="337D2B10"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SRV</w:t>
            </w:r>
          </w:p>
        </w:tc>
        <w:tc>
          <w:tcPr>
            <w:tcW w:w="993" w:type="dxa"/>
            <w:vAlign w:val="center"/>
          </w:tcPr>
          <w:p w14:paraId="63E9C566"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w:t>
            </w:r>
          </w:p>
        </w:tc>
      </w:tr>
      <w:tr w:rsidR="005854FF" w:rsidRPr="00DB5ABD" w14:paraId="573F2ACD" w14:textId="77777777" w:rsidTr="00DB5ABD">
        <w:tc>
          <w:tcPr>
            <w:tcW w:w="709" w:type="dxa"/>
            <w:vMerge/>
          </w:tcPr>
          <w:p w14:paraId="28BD43D8" w14:textId="77777777" w:rsidR="005854FF" w:rsidRPr="00DB5ABD" w:rsidRDefault="005854FF">
            <w:pPr>
              <w:widowControl w:val="0"/>
              <w:pBdr>
                <w:top w:val="nil"/>
                <w:left w:val="nil"/>
                <w:bottom w:val="nil"/>
                <w:right w:val="nil"/>
                <w:between w:val="nil"/>
              </w:pBdr>
              <w:spacing w:line="276" w:lineRule="auto"/>
              <w:ind w:left="0" w:hanging="2"/>
              <w:rPr>
                <w:rFonts w:ascii="Arial" w:eastAsia="Arial" w:hAnsi="Arial" w:cs="Arial"/>
                <w:sz w:val="17"/>
                <w:szCs w:val="17"/>
              </w:rPr>
            </w:pPr>
          </w:p>
        </w:tc>
        <w:tc>
          <w:tcPr>
            <w:tcW w:w="709" w:type="dxa"/>
          </w:tcPr>
          <w:p w14:paraId="7FE07887"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15</w:t>
            </w:r>
          </w:p>
        </w:tc>
        <w:tc>
          <w:tcPr>
            <w:tcW w:w="6777" w:type="dxa"/>
          </w:tcPr>
          <w:p w14:paraId="617CC2AF" w14:textId="77777777" w:rsidR="005854FF" w:rsidRPr="00DB5ABD" w:rsidRDefault="00B20074">
            <w:pPr>
              <w:tabs>
                <w:tab w:val="left" w:pos="600"/>
              </w:tabs>
              <w:ind w:left="0" w:right="284" w:hanging="2"/>
              <w:jc w:val="both"/>
              <w:rPr>
                <w:rFonts w:ascii="Arial" w:eastAsia="Arial" w:hAnsi="Arial" w:cs="Arial"/>
                <w:sz w:val="17"/>
                <w:szCs w:val="17"/>
              </w:rPr>
            </w:pPr>
            <w:r w:rsidRPr="00DB5ABD">
              <w:rPr>
                <w:rFonts w:ascii="Arial" w:eastAsia="Arial" w:hAnsi="Arial" w:cs="Arial"/>
                <w:sz w:val="17"/>
                <w:szCs w:val="17"/>
              </w:rPr>
              <w:t>Apresentar membros da equipe com certificação de brigadista;</w:t>
            </w:r>
          </w:p>
        </w:tc>
        <w:tc>
          <w:tcPr>
            <w:tcW w:w="708" w:type="dxa"/>
            <w:vAlign w:val="center"/>
          </w:tcPr>
          <w:p w14:paraId="0A45A64B"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UND</w:t>
            </w:r>
          </w:p>
        </w:tc>
        <w:tc>
          <w:tcPr>
            <w:tcW w:w="993" w:type="dxa"/>
            <w:vAlign w:val="center"/>
          </w:tcPr>
          <w:p w14:paraId="2D09423F" w14:textId="77777777" w:rsidR="005854FF" w:rsidRPr="00DB5ABD" w:rsidRDefault="00B20074">
            <w:pPr>
              <w:ind w:left="0" w:hanging="2"/>
              <w:jc w:val="center"/>
              <w:rPr>
                <w:rFonts w:ascii="Arial" w:eastAsia="Arial" w:hAnsi="Arial" w:cs="Arial"/>
                <w:sz w:val="17"/>
                <w:szCs w:val="17"/>
              </w:rPr>
            </w:pPr>
            <w:r w:rsidRPr="00DB5ABD">
              <w:rPr>
                <w:rFonts w:ascii="Arial" w:eastAsia="Arial" w:hAnsi="Arial" w:cs="Arial"/>
                <w:sz w:val="17"/>
                <w:szCs w:val="17"/>
              </w:rPr>
              <w:t>4</w:t>
            </w:r>
          </w:p>
        </w:tc>
      </w:tr>
    </w:tbl>
    <w:p w14:paraId="2D59D1FE" w14:textId="77777777" w:rsidR="005854FF" w:rsidRDefault="005854FF">
      <w:pPr>
        <w:ind w:left="0" w:right="3" w:hanging="2"/>
        <w:jc w:val="both"/>
        <w:rPr>
          <w:rFonts w:ascii="Arial" w:eastAsia="Arial" w:hAnsi="Arial" w:cs="Arial"/>
          <w:color w:val="000000"/>
          <w:sz w:val="18"/>
          <w:szCs w:val="18"/>
        </w:rPr>
      </w:pPr>
    </w:p>
    <w:p w14:paraId="69D9B6BE"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sz w:val="18"/>
          <w:szCs w:val="18"/>
        </w:rPr>
        <w:t>Os quantitativos estimados para a contratação pretendida têm como parâmetro os quantitativos apresentados pelo AVISO DE CONTRATAÇÃO DIRETA 08/2024 do município de Mercês-MG e do PROCESSO ADMINISTRATIVO Nº 039/2024 do município de Caiana-MG, retirados do site Painel nacional de Contratações Públicas do Governo Federal.</w:t>
      </w:r>
    </w:p>
    <w:p w14:paraId="60447D13" w14:textId="77777777" w:rsidR="005854FF" w:rsidRDefault="005854FF">
      <w:pPr>
        <w:ind w:left="0" w:right="3" w:hanging="2"/>
        <w:jc w:val="both"/>
        <w:rPr>
          <w:rFonts w:ascii="Arial" w:eastAsia="Arial" w:hAnsi="Arial" w:cs="Arial"/>
          <w:color w:val="000000"/>
          <w:sz w:val="18"/>
          <w:szCs w:val="18"/>
        </w:rPr>
      </w:pPr>
    </w:p>
    <w:p w14:paraId="3E7F2AE1"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5. ALTERNATIVAS DISPONÍVEIS NO MERCADO</w:t>
      </w:r>
    </w:p>
    <w:p w14:paraId="2F9CBF93" w14:textId="77777777" w:rsidR="005854FF" w:rsidRDefault="005854FF">
      <w:pPr>
        <w:ind w:left="0" w:right="3" w:hanging="2"/>
        <w:jc w:val="both"/>
        <w:rPr>
          <w:rFonts w:ascii="Arial" w:eastAsia="Arial" w:hAnsi="Arial" w:cs="Arial"/>
          <w:color w:val="000000"/>
          <w:sz w:val="18"/>
          <w:szCs w:val="18"/>
        </w:rPr>
      </w:pPr>
    </w:p>
    <w:p w14:paraId="2B6E28F8"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5.1. Apesar de a aquisição dos itens ser vantajosa pelo fato da Prefeitura Municipal de Sumidouro ter um desembolso único ao adquirir em definitivo todos os itens descritos no TR, esta esbarraria em situações adversas, como o alto custo da aquisição, o local de estocagem e a manutenção desses itens ao longo do tempo. Nesse sentido, por se tratar de um evento que, geralmente, ocorre uma vez ao ano, não se vislumbra outra solução senão a contração de empresa especializada.</w:t>
      </w:r>
    </w:p>
    <w:p w14:paraId="3C267F45" w14:textId="77777777" w:rsidR="005854FF" w:rsidRDefault="005854FF">
      <w:pPr>
        <w:ind w:left="0" w:right="3" w:hanging="2"/>
        <w:jc w:val="both"/>
        <w:rPr>
          <w:rFonts w:ascii="Arial" w:eastAsia="Arial" w:hAnsi="Arial" w:cs="Arial"/>
          <w:sz w:val="18"/>
          <w:szCs w:val="18"/>
        </w:rPr>
      </w:pPr>
    </w:p>
    <w:p w14:paraId="2BED575B" w14:textId="77777777" w:rsidR="005854FF" w:rsidRDefault="005854FF">
      <w:pPr>
        <w:ind w:left="0" w:right="3" w:hanging="2"/>
        <w:jc w:val="both"/>
        <w:rPr>
          <w:rFonts w:ascii="Arial" w:eastAsia="Arial" w:hAnsi="Arial" w:cs="Arial"/>
          <w:sz w:val="18"/>
          <w:szCs w:val="18"/>
        </w:rPr>
      </w:pPr>
    </w:p>
    <w:p w14:paraId="4B3CF701"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6. ESTIMATIVA DO VALOR DA CONTRATAÇÃO</w:t>
      </w:r>
    </w:p>
    <w:p w14:paraId="7CDCBCFF" w14:textId="77777777" w:rsidR="005854FF" w:rsidRDefault="005854FF">
      <w:pPr>
        <w:ind w:left="0" w:right="3" w:hanging="2"/>
        <w:jc w:val="both"/>
        <w:rPr>
          <w:rFonts w:ascii="Arial" w:eastAsia="Arial" w:hAnsi="Arial" w:cs="Arial"/>
          <w:color w:val="000000"/>
          <w:sz w:val="18"/>
          <w:szCs w:val="18"/>
        </w:rPr>
      </w:pPr>
    </w:p>
    <w:p w14:paraId="3B4B8876"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6.1. O valor total estimado para a referida contratação perfaz o montante de </w:t>
      </w:r>
      <w:r w:rsidR="00E93C81">
        <w:rPr>
          <w:rFonts w:ascii="Arial" w:eastAsia="Arial" w:hAnsi="Arial" w:cs="Arial"/>
          <w:color w:val="000000"/>
          <w:sz w:val="18"/>
          <w:szCs w:val="18"/>
        </w:rPr>
        <w:t>R$ 174.378,00 (cento e setenta e quatro mil trezentos e setenta e oito reais)</w:t>
      </w:r>
      <w:r>
        <w:rPr>
          <w:rFonts w:ascii="Arial" w:eastAsia="Arial" w:hAnsi="Arial" w:cs="Arial"/>
          <w:color w:val="000000"/>
          <w:sz w:val="18"/>
          <w:szCs w:val="18"/>
        </w:rPr>
        <w:t xml:space="preserve"> para o período de 03 (três) dias, conforme orçamento das empresas:</w:t>
      </w:r>
    </w:p>
    <w:p w14:paraId="5BBEDA3A" w14:textId="77777777" w:rsidR="005854FF" w:rsidRDefault="005854FF">
      <w:pPr>
        <w:ind w:left="0" w:right="3" w:hanging="2"/>
        <w:jc w:val="both"/>
        <w:rPr>
          <w:rFonts w:ascii="Arial" w:eastAsia="Arial" w:hAnsi="Arial" w:cs="Arial"/>
          <w:color w:val="000000"/>
          <w:sz w:val="18"/>
          <w:szCs w:val="18"/>
        </w:rPr>
      </w:pPr>
    </w:p>
    <w:p w14:paraId="43C6C83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a) Rodeio América Country LTDA-</w:t>
      </w:r>
      <w:r>
        <w:t xml:space="preserve"> </w:t>
      </w:r>
      <w:r>
        <w:rPr>
          <w:rFonts w:ascii="Arial" w:eastAsia="Arial" w:hAnsi="Arial" w:cs="Arial"/>
          <w:color w:val="000000"/>
          <w:sz w:val="18"/>
          <w:szCs w:val="18"/>
        </w:rPr>
        <w:t>CNPJ:27.844.516/0001-79</w:t>
      </w:r>
    </w:p>
    <w:p w14:paraId="3BFC14CA" w14:textId="77777777" w:rsidR="005854FF" w:rsidRDefault="005854FF">
      <w:pPr>
        <w:ind w:left="0" w:right="3" w:hanging="2"/>
        <w:jc w:val="both"/>
        <w:rPr>
          <w:rFonts w:ascii="Arial" w:eastAsia="Arial" w:hAnsi="Arial" w:cs="Arial"/>
          <w:color w:val="000000"/>
          <w:sz w:val="18"/>
          <w:szCs w:val="18"/>
        </w:rPr>
      </w:pPr>
    </w:p>
    <w:p w14:paraId="50B65A4E"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b) Lisboa Empreendimentos Artísticos-CNPJ: 04.926.493/0001-46</w:t>
      </w:r>
    </w:p>
    <w:p w14:paraId="7EB342C4" w14:textId="77777777" w:rsidR="005854FF" w:rsidRDefault="005854FF">
      <w:pPr>
        <w:ind w:left="0" w:right="3" w:hanging="2"/>
        <w:jc w:val="both"/>
        <w:rPr>
          <w:rFonts w:ascii="Arial" w:eastAsia="Arial" w:hAnsi="Arial" w:cs="Arial"/>
          <w:color w:val="000000"/>
          <w:sz w:val="18"/>
          <w:szCs w:val="18"/>
        </w:rPr>
      </w:pPr>
    </w:p>
    <w:p w14:paraId="3E1550A4"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c) JD Braga Construções Logísticas e serviços EIRELLI- CNPJ:27.133.349/0001-58</w:t>
      </w:r>
    </w:p>
    <w:p w14:paraId="52C36BBC" w14:textId="77777777" w:rsidR="005854FF" w:rsidRDefault="005854FF">
      <w:pPr>
        <w:ind w:left="0" w:right="3" w:hanging="2"/>
        <w:jc w:val="both"/>
        <w:rPr>
          <w:rFonts w:ascii="Arial" w:eastAsia="Arial" w:hAnsi="Arial" w:cs="Arial"/>
          <w:color w:val="000000"/>
          <w:sz w:val="18"/>
          <w:szCs w:val="18"/>
        </w:rPr>
      </w:pPr>
    </w:p>
    <w:p w14:paraId="2E08E211"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Quantidade prevista conforme estimativas abaixo:</w:t>
      </w:r>
    </w:p>
    <w:p w14:paraId="25D566B1" w14:textId="77777777" w:rsidR="005854FF" w:rsidRDefault="005854FF">
      <w:pPr>
        <w:ind w:left="0" w:right="3" w:hanging="2"/>
        <w:jc w:val="both"/>
        <w:rPr>
          <w:rFonts w:ascii="Arial" w:eastAsia="Arial" w:hAnsi="Arial" w:cs="Arial"/>
          <w:color w:val="000000"/>
          <w:sz w:val="18"/>
          <w:szCs w:val="18"/>
        </w:rPr>
      </w:pPr>
    </w:p>
    <w:tbl>
      <w:tblPr>
        <w:tblStyle w:val="a7"/>
        <w:tblW w:w="1003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5643"/>
        <w:gridCol w:w="708"/>
        <w:gridCol w:w="993"/>
        <w:gridCol w:w="1276"/>
      </w:tblGrid>
      <w:tr w:rsidR="005854FF" w14:paraId="6A9F713E" w14:textId="77777777" w:rsidTr="00DB5ABD">
        <w:tc>
          <w:tcPr>
            <w:tcW w:w="709" w:type="dxa"/>
            <w:shd w:val="clear" w:color="auto" w:fill="BFBFBF"/>
          </w:tcPr>
          <w:p w14:paraId="06D156D7" w14:textId="77777777" w:rsidR="005854FF" w:rsidRDefault="005854FF">
            <w:pPr>
              <w:ind w:left="0" w:hanging="2"/>
              <w:jc w:val="center"/>
              <w:rPr>
                <w:rFonts w:ascii="Arial" w:eastAsia="Arial" w:hAnsi="Arial" w:cs="Arial"/>
                <w:b/>
                <w:sz w:val="18"/>
                <w:szCs w:val="18"/>
              </w:rPr>
            </w:pPr>
          </w:p>
          <w:p w14:paraId="27FD34F9" w14:textId="77777777" w:rsidR="005854FF" w:rsidRDefault="005854FF">
            <w:pPr>
              <w:ind w:left="-2" w:firstLine="0"/>
              <w:jc w:val="center"/>
              <w:rPr>
                <w:rFonts w:ascii="Arial" w:eastAsia="Arial" w:hAnsi="Arial" w:cs="Arial"/>
                <w:b/>
                <w:sz w:val="2"/>
                <w:szCs w:val="2"/>
              </w:rPr>
            </w:pPr>
          </w:p>
          <w:p w14:paraId="37E5F725" w14:textId="77777777" w:rsidR="005854FF" w:rsidRDefault="005854FF">
            <w:pPr>
              <w:ind w:left="-2" w:firstLine="0"/>
              <w:jc w:val="center"/>
              <w:rPr>
                <w:rFonts w:ascii="Arial" w:eastAsia="Arial" w:hAnsi="Arial" w:cs="Arial"/>
                <w:b/>
                <w:sz w:val="2"/>
                <w:szCs w:val="2"/>
              </w:rPr>
            </w:pPr>
          </w:p>
          <w:p w14:paraId="0C47133F" w14:textId="77777777" w:rsidR="005854FF" w:rsidRDefault="005854FF">
            <w:pPr>
              <w:ind w:left="-2" w:firstLine="0"/>
              <w:jc w:val="center"/>
              <w:rPr>
                <w:rFonts w:ascii="Arial" w:eastAsia="Arial" w:hAnsi="Arial" w:cs="Arial"/>
                <w:b/>
                <w:sz w:val="2"/>
                <w:szCs w:val="2"/>
              </w:rPr>
            </w:pPr>
          </w:p>
          <w:p w14:paraId="1DBA1255"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LOTE</w:t>
            </w:r>
          </w:p>
        </w:tc>
        <w:tc>
          <w:tcPr>
            <w:tcW w:w="709" w:type="dxa"/>
            <w:shd w:val="clear" w:color="auto" w:fill="BFBFBF"/>
            <w:vAlign w:val="center"/>
          </w:tcPr>
          <w:p w14:paraId="065E146F"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ITEM</w:t>
            </w:r>
          </w:p>
        </w:tc>
        <w:tc>
          <w:tcPr>
            <w:tcW w:w="5643" w:type="dxa"/>
            <w:shd w:val="clear" w:color="auto" w:fill="BFBFBF"/>
            <w:vAlign w:val="center"/>
          </w:tcPr>
          <w:p w14:paraId="624299B9"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DESCRIÇÃO</w:t>
            </w:r>
          </w:p>
        </w:tc>
        <w:tc>
          <w:tcPr>
            <w:tcW w:w="708" w:type="dxa"/>
            <w:shd w:val="clear" w:color="auto" w:fill="BFBFBF"/>
            <w:vAlign w:val="center"/>
          </w:tcPr>
          <w:p w14:paraId="30103F46" w14:textId="589739B5" w:rsidR="005854FF" w:rsidRDefault="00B20074">
            <w:pPr>
              <w:ind w:left="0" w:hanging="2"/>
              <w:jc w:val="center"/>
              <w:rPr>
                <w:rFonts w:ascii="Arial" w:eastAsia="Arial" w:hAnsi="Arial" w:cs="Arial"/>
                <w:sz w:val="18"/>
                <w:szCs w:val="18"/>
              </w:rPr>
            </w:pPr>
            <w:r>
              <w:rPr>
                <w:rFonts w:ascii="Arial" w:eastAsia="Arial" w:hAnsi="Arial" w:cs="Arial"/>
                <w:b/>
                <w:sz w:val="18"/>
                <w:szCs w:val="18"/>
              </w:rPr>
              <w:t>UNID</w:t>
            </w:r>
          </w:p>
        </w:tc>
        <w:tc>
          <w:tcPr>
            <w:tcW w:w="993" w:type="dxa"/>
            <w:shd w:val="clear" w:color="auto" w:fill="BFBFBF"/>
            <w:vAlign w:val="center"/>
          </w:tcPr>
          <w:p w14:paraId="7A583DF0" w14:textId="77777777" w:rsidR="005854FF" w:rsidRDefault="00B20074">
            <w:pPr>
              <w:ind w:left="0" w:hanging="2"/>
              <w:jc w:val="center"/>
              <w:rPr>
                <w:rFonts w:ascii="Arial" w:eastAsia="Arial" w:hAnsi="Arial" w:cs="Arial"/>
                <w:sz w:val="18"/>
                <w:szCs w:val="18"/>
              </w:rPr>
            </w:pPr>
            <w:r>
              <w:rPr>
                <w:rFonts w:ascii="Arial" w:eastAsia="Arial" w:hAnsi="Arial" w:cs="Arial"/>
                <w:b/>
                <w:sz w:val="18"/>
                <w:szCs w:val="18"/>
              </w:rPr>
              <w:t>QUANT.</w:t>
            </w:r>
          </w:p>
        </w:tc>
        <w:tc>
          <w:tcPr>
            <w:tcW w:w="1276" w:type="dxa"/>
            <w:shd w:val="clear" w:color="auto" w:fill="BFBFBF"/>
          </w:tcPr>
          <w:p w14:paraId="264D1467" w14:textId="77777777" w:rsidR="005854FF" w:rsidRDefault="005854FF">
            <w:pPr>
              <w:ind w:left="0" w:hanging="2"/>
              <w:jc w:val="center"/>
              <w:rPr>
                <w:rFonts w:ascii="Arial" w:eastAsia="Arial" w:hAnsi="Arial" w:cs="Arial"/>
                <w:b/>
                <w:sz w:val="18"/>
                <w:szCs w:val="18"/>
              </w:rPr>
            </w:pPr>
          </w:p>
          <w:p w14:paraId="761482C4"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VALOR</w:t>
            </w:r>
          </w:p>
          <w:p w14:paraId="0BE980C2"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TOTAL</w:t>
            </w:r>
          </w:p>
          <w:p w14:paraId="17FD4727" w14:textId="77777777" w:rsidR="005854FF" w:rsidRDefault="00B20074">
            <w:pPr>
              <w:ind w:left="0" w:hanging="2"/>
              <w:jc w:val="center"/>
              <w:rPr>
                <w:rFonts w:ascii="Arial" w:eastAsia="Arial" w:hAnsi="Arial" w:cs="Arial"/>
                <w:b/>
                <w:sz w:val="18"/>
                <w:szCs w:val="18"/>
              </w:rPr>
            </w:pPr>
            <w:r>
              <w:rPr>
                <w:rFonts w:ascii="Arial" w:eastAsia="Arial" w:hAnsi="Arial" w:cs="Arial"/>
                <w:b/>
                <w:sz w:val="18"/>
                <w:szCs w:val="18"/>
              </w:rPr>
              <w:t>ESTIMADO</w:t>
            </w:r>
          </w:p>
        </w:tc>
      </w:tr>
      <w:tr w:rsidR="005854FF" w14:paraId="7339EA53" w14:textId="77777777" w:rsidTr="00DB5ABD">
        <w:tc>
          <w:tcPr>
            <w:tcW w:w="709" w:type="dxa"/>
            <w:vMerge w:val="restart"/>
          </w:tcPr>
          <w:p w14:paraId="01C83BB5" w14:textId="77777777" w:rsidR="005854FF" w:rsidRDefault="005854FF">
            <w:pPr>
              <w:ind w:left="0" w:hanging="2"/>
              <w:jc w:val="center"/>
              <w:rPr>
                <w:rFonts w:ascii="Arial" w:eastAsia="Arial" w:hAnsi="Arial" w:cs="Arial"/>
                <w:sz w:val="18"/>
                <w:szCs w:val="18"/>
              </w:rPr>
            </w:pPr>
          </w:p>
          <w:p w14:paraId="79A73C9B" w14:textId="77777777" w:rsidR="005854FF" w:rsidRDefault="005854FF">
            <w:pPr>
              <w:ind w:left="0" w:hanging="2"/>
              <w:jc w:val="center"/>
              <w:rPr>
                <w:rFonts w:ascii="Arial" w:eastAsia="Arial" w:hAnsi="Arial" w:cs="Arial"/>
                <w:sz w:val="18"/>
                <w:szCs w:val="18"/>
              </w:rPr>
            </w:pPr>
          </w:p>
          <w:p w14:paraId="1FCD0CCF" w14:textId="77777777" w:rsidR="005854FF" w:rsidRDefault="005854FF">
            <w:pPr>
              <w:ind w:left="0" w:hanging="2"/>
              <w:jc w:val="center"/>
              <w:rPr>
                <w:rFonts w:ascii="Arial" w:eastAsia="Arial" w:hAnsi="Arial" w:cs="Arial"/>
                <w:sz w:val="18"/>
                <w:szCs w:val="18"/>
              </w:rPr>
            </w:pPr>
          </w:p>
          <w:p w14:paraId="18712D67" w14:textId="77777777" w:rsidR="005854FF" w:rsidRDefault="005854FF">
            <w:pPr>
              <w:ind w:left="0" w:hanging="2"/>
              <w:jc w:val="center"/>
              <w:rPr>
                <w:rFonts w:ascii="Arial" w:eastAsia="Arial" w:hAnsi="Arial" w:cs="Arial"/>
                <w:sz w:val="18"/>
                <w:szCs w:val="18"/>
              </w:rPr>
            </w:pPr>
          </w:p>
          <w:p w14:paraId="48E797D7" w14:textId="77777777" w:rsidR="005854FF" w:rsidRDefault="005854FF">
            <w:pPr>
              <w:ind w:left="0" w:hanging="2"/>
              <w:jc w:val="center"/>
              <w:rPr>
                <w:rFonts w:ascii="Arial" w:eastAsia="Arial" w:hAnsi="Arial" w:cs="Arial"/>
                <w:sz w:val="18"/>
                <w:szCs w:val="18"/>
              </w:rPr>
            </w:pPr>
          </w:p>
          <w:p w14:paraId="77B9019F" w14:textId="77777777" w:rsidR="005854FF" w:rsidRDefault="005854FF">
            <w:pPr>
              <w:ind w:left="0" w:hanging="2"/>
              <w:jc w:val="center"/>
              <w:rPr>
                <w:rFonts w:ascii="Arial" w:eastAsia="Arial" w:hAnsi="Arial" w:cs="Arial"/>
                <w:sz w:val="18"/>
                <w:szCs w:val="18"/>
              </w:rPr>
            </w:pPr>
          </w:p>
          <w:p w14:paraId="0F802DE5" w14:textId="77777777" w:rsidR="005854FF" w:rsidRDefault="005854FF">
            <w:pPr>
              <w:ind w:left="0" w:hanging="2"/>
              <w:jc w:val="center"/>
              <w:rPr>
                <w:rFonts w:ascii="Arial" w:eastAsia="Arial" w:hAnsi="Arial" w:cs="Arial"/>
                <w:sz w:val="18"/>
                <w:szCs w:val="18"/>
              </w:rPr>
            </w:pPr>
          </w:p>
          <w:p w14:paraId="436D6ADB" w14:textId="77777777" w:rsidR="005854FF" w:rsidRDefault="005854FF">
            <w:pPr>
              <w:ind w:left="0" w:hanging="2"/>
              <w:jc w:val="center"/>
              <w:rPr>
                <w:rFonts w:ascii="Arial" w:eastAsia="Arial" w:hAnsi="Arial" w:cs="Arial"/>
                <w:sz w:val="18"/>
                <w:szCs w:val="18"/>
              </w:rPr>
            </w:pPr>
          </w:p>
          <w:p w14:paraId="57A92408" w14:textId="77777777" w:rsidR="005854FF" w:rsidRDefault="005854FF">
            <w:pPr>
              <w:ind w:left="0" w:hanging="2"/>
              <w:jc w:val="center"/>
              <w:rPr>
                <w:rFonts w:ascii="Arial" w:eastAsia="Arial" w:hAnsi="Arial" w:cs="Arial"/>
                <w:sz w:val="18"/>
                <w:szCs w:val="18"/>
              </w:rPr>
            </w:pPr>
          </w:p>
          <w:p w14:paraId="0ED823E5" w14:textId="77777777" w:rsidR="005854FF" w:rsidRDefault="005854FF">
            <w:pPr>
              <w:ind w:left="0" w:hanging="2"/>
              <w:jc w:val="center"/>
              <w:rPr>
                <w:rFonts w:ascii="Arial" w:eastAsia="Arial" w:hAnsi="Arial" w:cs="Arial"/>
                <w:sz w:val="18"/>
                <w:szCs w:val="18"/>
              </w:rPr>
            </w:pPr>
          </w:p>
          <w:p w14:paraId="14E5CBA1" w14:textId="77777777" w:rsidR="005854FF" w:rsidRDefault="005854FF">
            <w:pPr>
              <w:ind w:left="0" w:hanging="2"/>
              <w:jc w:val="center"/>
              <w:rPr>
                <w:rFonts w:ascii="Arial" w:eastAsia="Arial" w:hAnsi="Arial" w:cs="Arial"/>
                <w:sz w:val="18"/>
                <w:szCs w:val="18"/>
              </w:rPr>
            </w:pPr>
          </w:p>
          <w:p w14:paraId="4EC1A53F" w14:textId="77777777" w:rsidR="005854FF" w:rsidRDefault="005854FF">
            <w:pPr>
              <w:ind w:left="0" w:hanging="2"/>
              <w:jc w:val="center"/>
              <w:rPr>
                <w:rFonts w:ascii="Arial" w:eastAsia="Arial" w:hAnsi="Arial" w:cs="Arial"/>
                <w:sz w:val="18"/>
                <w:szCs w:val="18"/>
              </w:rPr>
            </w:pPr>
          </w:p>
          <w:p w14:paraId="75ED3FD8" w14:textId="77777777" w:rsidR="005854FF" w:rsidRDefault="005854FF">
            <w:pPr>
              <w:ind w:left="0" w:hanging="2"/>
              <w:jc w:val="center"/>
              <w:rPr>
                <w:rFonts w:ascii="Arial" w:eastAsia="Arial" w:hAnsi="Arial" w:cs="Arial"/>
                <w:sz w:val="18"/>
                <w:szCs w:val="18"/>
              </w:rPr>
            </w:pPr>
          </w:p>
          <w:p w14:paraId="29B73922" w14:textId="77777777" w:rsidR="005854FF" w:rsidRDefault="005854FF">
            <w:pPr>
              <w:ind w:left="0" w:hanging="2"/>
              <w:jc w:val="center"/>
              <w:rPr>
                <w:rFonts w:ascii="Arial" w:eastAsia="Arial" w:hAnsi="Arial" w:cs="Arial"/>
                <w:sz w:val="18"/>
                <w:szCs w:val="18"/>
              </w:rPr>
            </w:pPr>
          </w:p>
          <w:p w14:paraId="751783F9" w14:textId="77777777" w:rsidR="005854FF" w:rsidRDefault="005854FF">
            <w:pPr>
              <w:ind w:left="0" w:hanging="2"/>
              <w:jc w:val="center"/>
              <w:rPr>
                <w:rFonts w:ascii="Arial" w:eastAsia="Arial" w:hAnsi="Arial" w:cs="Arial"/>
                <w:sz w:val="18"/>
                <w:szCs w:val="18"/>
              </w:rPr>
            </w:pPr>
          </w:p>
          <w:p w14:paraId="222ED142" w14:textId="77777777" w:rsidR="005854FF" w:rsidRDefault="005854FF">
            <w:pPr>
              <w:ind w:left="0" w:hanging="2"/>
              <w:jc w:val="center"/>
              <w:rPr>
                <w:rFonts w:ascii="Arial" w:eastAsia="Arial" w:hAnsi="Arial" w:cs="Arial"/>
                <w:sz w:val="18"/>
                <w:szCs w:val="18"/>
              </w:rPr>
            </w:pPr>
          </w:p>
          <w:p w14:paraId="791E96BB" w14:textId="77777777" w:rsidR="005854FF" w:rsidRDefault="005854FF">
            <w:pPr>
              <w:ind w:left="0" w:hanging="2"/>
              <w:jc w:val="center"/>
              <w:rPr>
                <w:rFonts w:ascii="Arial" w:eastAsia="Arial" w:hAnsi="Arial" w:cs="Arial"/>
                <w:sz w:val="18"/>
                <w:szCs w:val="18"/>
              </w:rPr>
            </w:pPr>
          </w:p>
          <w:p w14:paraId="2589884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01</w:t>
            </w:r>
          </w:p>
        </w:tc>
        <w:tc>
          <w:tcPr>
            <w:tcW w:w="709" w:type="dxa"/>
            <w:vAlign w:val="center"/>
          </w:tcPr>
          <w:p w14:paraId="283D1D6D"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01</w:t>
            </w:r>
          </w:p>
        </w:tc>
        <w:tc>
          <w:tcPr>
            <w:tcW w:w="5643" w:type="dxa"/>
            <w:vAlign w:val="center"/>
          </w:tcPr>
          <w:p w14:paraId="4B9EA315"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Locação, instalação, transporte, manutenção corretiva e desmontagem de Arena tipo Americana oficial de Rodeio, montada em estrutura tubular metálica, medindo 36m x 48m, com painéis de 2 metros de altura e portões de emergência.</w:t>
            </w:r>
          </w:p>
          <w:p w14:paraId="1FE33738"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 xml:space="preserve">Devendo conter no mínimo 07 (sete) </w:t>
            </w:r>
            <w:proofErr w:type="spellStart"/>
            <w:r>
              <w:rPr>
                <w:rFonts w:ascii="Arial" w:eastAsia="Arial" w:hAnsi="Arial" w:cs="Arial"/>
                <w:sz w:val="18"/>
                <w:szCs w:val="18"/>
              </w:rPr>
              <w:t>bretes</w:t>
            </w:r>
            <w:proofErr w:type="spellEnd"/>
            <w:r>
              <w:rPr>
                <w:rFonts w:ascii="Arial" w:eastAsia="Arial" w:hAnsi="Arial" w:cs="Arial"/>
                <w:sz w:val="18"/>
                <w:szCs w:val="18"/>
              </w:rPr>
              <w:t>, dispostos da seguinte maneira: 02 para a solta de animais e 02 para espera, 01 portão central para retorno de animais e 02 portões para entrada e saída de Cowboys e autoridades. Querência (curral de fundo) para separação dos animais trazendo bem-estar a estes.</w:t>
            </w:r>
          </w:p>
          <w:p w14:paraId="6ACA29F8"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Deverá possuir o desembarcador que acompanha a querência que garante segurança aos animais para o embarque e desembarque dos caminhões.</w:t>
            </w:r>
          </w:p>
        </w:tc>
        <w:tc>
          <w:tcPr>
            <w:tcW w:w="708" w:type="dxa"/>
            <w:vAlign w:val="center"/>
          </w:tcPr>
          <w:p w14:paraId="68B90BFF"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UND</w:t>
            </w:r>
          </w:p>
        </w:tc>
        <w:tc>
          <w:tcPr>
            <w:tcW w:w="993" w:type="dxa"/>
            <w:vAlign w:val="center"/>
          </w:tcPr>
          <w:p w14:paraId="1E0E2E0D"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2109583B" w14:textId="77777777" w:rsidR="005854FF" w:rsidRDefault="005854FF">
            <w:pPr>
              <w:spacing w:line="360" w:lineRule="auto"/>
              <w:ind w:left="0" w:hanging="2"/>
              <w:jc w:val="center"/>
              <w:rPr>
                <w:rFonts w:ascii="Arial" w:eastAsia="Arial" w:hAnsi="Arial" w:cs="Arial"/>
                <w:sz w:val="18"/>
                <w:szCs w:val="18"/>
              </w:rPr>
            </w:pPr>
          </w:p>
          <w:p w14:paraId="7E8A890D" w14:textId="77777777" w:rsidR="005854FF" w:rsidRDefault="005854FF">
            <w:pPr>
              <w:spacing w:line="360" w:lineRule="auto"/>
              <w:ind w:left="0" w:hanging="2"/>
              <w:jc w:val="center"/>
              <w:rPr>
                <w:rFonts w:ascii="Arial" w:eastAsia="Arial" w:hAnsi="Arial" w:cs="Arial"/>
                <w:sz w:val="18"/>
                <w:szCs w:val="18"/>
              </w:rPr>
            </w:pPr>
          </w:p>
          <w:p w14:paraId="23B8ABB7" w14:textId="77777777" w:rsidR="005854FF" w:rsidRDefault="005854FF">
            <w:pPr>
              <w:spacing w:line="360" w:lineRule="auto"/>
              <w:ind w:left="0" w:hanging="2"/>
              <w:jc w:val="center"/>
              <w:rPr>
                <w:rFonts w:ascii="Arial" w:eastAsia="Arial" w:hAnsi="Arial" w:cs="Arial"/>
                <w:sz w:val="18"/>
                <w:szCs w:val="18"/>
              </w:rPr>
            </w:pPr>
          </w:p>
          <w:p w14:paraId="7EA045D9" w14:textId="77777777" w:rsidR="005854FF" w:rsidRDefault="005854FF">
            <w:pPr>
              <w:spacing w:line="360" w:lineRule="auto"/>
              <w:ind w:left="0" w:hanging="2"/>
              <w:jc w:val="center"/>
              <w:rPr>
                <w:rFonts w:ascii="Arial" w:eastAsia="Arial" w:hAnsi="Arial" w:cs="Arial"/>
                <w:sz w:val="18"/>
                <w:szCs w:val="18"/>
              </w:rPr>
            </w:pPr>
          </w:p>
          <w:p w14:paraId="65A482C7"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R$10.666,00</w:t>
            </w:r>
          </w:p>
        </w:tc>
      </w:tr>
      <w:tr w:rsidR="005854FF" w14:paraId="270374C3" w14:textId="77777777" w:rsidTr="00DB5ABD">
        <w:tc>
          <w:tcPr>
            <w:tcW w:w="709" w:type="dxa"/>
            <w:vMerge/>
          </w:tcPr>
          <w:p w14:paraId="0FDF70C9"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09F6819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02</w:t>
            </w:r>
          </w:p>
        </w:tc>
        <w:tc>
          <w:tcPr>
            <w:tcW w:w="5643" w:type="dxa"/>
            <w:vAlign w:val="center"/>
          </w:tcPr>
          <w:p w14:paraId="50D6955C"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Locação, instalação, transporte, manutenção corretiva e desmontagem mínima de 60m de Arquibancadas contendo no mínimo 09 degraus, com passarela com 1.50m de largura, com 1,20m do nível do chão, sendo ela 100% galvanizada. Os degraus com tábuas de 0,75cm de largura com perfis metálicos, fechados com compensado naval, com cinco escadas de acesso. Armações tubular, contraventamento, corrimãos, espelhos e parapeitos de 1.80m, fabricados em tubos de aço carbono com costura, formados a frio, para uso industrial (NBR 8261). As armações deverão ser dimensionadas de modo a suportar carga de 400 Kg/m2, uniformemente distribuídos e 100 kg referente à carga concentrada aplicada na parte central do assento, conforme exigências da NBR6120/1980. Os corrimãos e parapeitos são dimensionados para uma carga horizontal de 80 Kg/m (NBR6120/1980).</w:t>
            </w:r>
          </w:p>
        </w:tc>
        <w:tc>
          <w:tcPr>
            <w:tcW w:w="708" w:type="dxa"/>
            <w:vAlign w:val="center"/>
          </w:tcPr>
          <w:p w14:paraId="532CCEE6"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UND</w:t>
            </w:r>
          </w:p>
        </w:tc>
        <w:tc>
          <w:tcPr>
            <w:tcW w:w="993" w:type="dxa"/>
            <w:vAlign w:val="center"/>
          </w:tcPr>
          <w:p w14:paraId="790A3DA5"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18</w:t>
            </w:r>
          </w:p>
        </w:tc>
        <w:tc>
          <w:tcPr>
            <w:tcW w:w="1276" w:type="dxa"/>
          </w:tcPr>
          <w:p w14:paraId="18EBD8F5" w14:textId="77777777" w:rsidR="005854FF" w:rsidRDefault="005854FF">
            <w:pPr>
              <w:spacing w:line="360" w:lineRule="auto"/>
              <w:ind w:left="0" w:hanging="2"/>
              <w:jc w:val="center"/>
              <w:rPr>
                <w:rFonts w:ascii="Arial" w:eastAsia="Arial" w:hAnsi="Arial" w:cs="Arial"/>
                <w:sz w:val="18"/>
                <w:szCs w:val="18"/>
              </w:rPr>
            </w:pPr>
          </w:p>
          <w:p w14:paraId="2AEEE5C7" w14:textId="77777777" w:rsidR="005854FF" w:rsidRDefault="005854FF">
            <w:pPr>
              <w:spacing w:line="360" w:lineRule="auto"/>
              <w:ind w:left="0" w:hanging="2"/>
              <w:jc w:val="center"/>
              <w:rPr>
                <w:rFonts w:ascii="Arial" w:eastAsia="Arial" w:hAnsi="Arial" w:cs="Arial"/>
                <w:sz w:val="18"/>
                <w:szCs w:val="18"/>
              </w:rPr>
            </w:pPr>
          </w:p>
          <w:p w14:paraId="29F1D4AB" w14:textId="77777777" w:rsidR="005854FF" w:rsidRDefault="005854FF">
            <w:pPr>
              <w:spacing w:line="360" w:lineRule="auto"/>
              <w:ind w:left="0" w:hanging="2"/>
              <w:jc w:val="center"/>
              <w:rPr>
                <w:rFonts w:ascii="Arial" w:eastAsia="Arial" w:hAnsi="Arial" w:cs="Arial"/>
                <w:sz w:val="18"/>
                <w:szCs w:val="18"/>
              </w:rPr>
            </w:pPr>
          </w:p>
          <w:p w14:paraId="3D7861A3" w14:textId="77777777" w:rsidR="005854FF" w:rsidRDefault="005854FF">
            <w:pPr>
              <w:spacing w:line="360" w:lineRule="auto"/>
              <w:ind w:left="0" w:hanging="2"/>
              <w:jc w:val="center"/>
              <w:rPr>
                <w:rFonts w:ascii="Arial" w:eastAsia="Arial" w:hAnsi="Arial" w:cs="Arial"/>
                <w:sz w:val="18"/>
                <w:szCs w:val="18"/>
              </w:rPr>
            </w:pPr>
          </w:p>
          <w:p w14:paraId="4E4688EC" w14:textId="77777777" w:rsidR="005854FF" w:rsidRDefault="005854FF">
            <w:pPr>
              <w:spacing w:line="360" w:lineRule="auto"/>
              <w:ind w:left="0" w:hanging="2"/>
              <w:jc w:val="center"/>
              <w:rPr>
                <w:rFonts w:ascii="Arial" w:eastAsia="Arial" w:hAnsi="Arial" w:cs="Arial"/>
                <w:sz w:val="18"/>
                <w:szCs w:val="18"/>
              </w:rPr>
            </w:pPr>
          </w:p>
          <w:p w14:paraId="02FFB65B"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R$35.666,00</w:t>
            </w:r>
          </w:p>
        </w:tc>
      </w:tr>
      <w:tr w:rsidR="005854FF" w14:paraId="0E18E71A" w14:textId="77777777" w:rsidTr="00DB5ABD">
        <w:tc>
          <w:tcPr>
            <w:tcW w:w="709" w:type="dxa"/>
            <w:vMerge/>
          </w:tcPr>
          <w:p w14:paraId="4AA31D0E"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6E9E861D"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03</w:t>
            </w:r>
          </w:p>
        </w:tc>
        <w:tc>
          <w:tcPr>
            <w:tcW w:w="5643" w:type="dxa"/>
            <w:vAlign w:val="center"/>
          </w:tcPr>
          <w:p w14:paraId="528BF32E"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 xml:space="preserve">Sistema de som e iluminação, </w:t>
            </w:r>
            <w:proofErr w:type="gramStart"/>
            <w:r>
              <w:rPr>
                <w:rFonts w:ascii="Arial" w:eastAsia="Arial" w:hAnsi="Arial" w:cs="Arial"/>
                <w:sz w:val="18"/>
                <w:szCs w:val="18"/>
              </w:rPr>
              <w:t>Incluindo</w:t>
            </w:r>
            <w:proofErr w:type="gramEnd"/>
            <w:r>
              <w:rPr>
                <w:rFonts w:ascii="Arial" w:eastAsia="Arial" w:hAnsi="Arial" w:cs="Arial"/>
                <w:sz w:val="18"/>
                <w:szCs w:val="18"/>
              </w:rPr>
              <w:t xml:space="preserve"> transporte, montagem, manutenção corretiva e desmontagem. conforme memorial descritivo em anexo.</w:t>
            </w:r>
          </w:p>
        </w:tc>
        <w:tc>
          <w:tcPr>
            <w:tcW w:w="708" w:type="dxa"/>
            <w:vAlign w:val="center"/>
          </w:tcPr>
          <w:p w14:paraId="5DFD143C"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50FE2A8C"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41B31427"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R$16.000,00</w:t>
            </w:r>
          </w:p>
        </w:tc>
      </w:tr>
      <w:tr w:rsidR="005854FF" w14:paraId="3CFC1C7B" w14:textId="77777777" w:rsidTr="00DB5ABD">
        <w:tc>
          <w:tcPr>
            <w:tcW w:w="709" w:type="dxa"/>
            <w:vMerge/>
          </w:tcPr>
          <w:p w14:paraId="6C667622"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31CEDE34"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 xml:space="preserve">04 </w:t>
            </w:r>
          </w:p>
        </w:tc>
        <w:tc>
          <w:tcPr>
            <w:tcW w:w="5643" w:type="dxa"/>
            <w:vAlign w:val="center"/>
          </w:tcPr>
          <w:p w14:paraId="682F4170"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Filmagem com replay e transmissão ao vivo em telão de led, medindo 5m x 4m, incluindo Instalação, transporte, montagem, manutenção corretiva e desmontagem.</w:t>
            </w:r>
          </w:p>
        </w:tc>
        <w:tc>
          <w:tcPr>
            <w:tcW w:w="708" w:type="dxa"/>
            <w:vAlign w:val="center"/>
          </w:tcPr>
          <w:p w14:paraId="77EE49A4"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B8BFE4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14A5F030" w14:textId="77777777" w:rsidR="005854FF" w:rsidRDefault="00B20074">
            <w:pPr>
              <w:spacing w:line="360" w:lineRule="auto"/>
              <w:ind w:left="0" w:hanging="2"/>
              <w:rPr>
                <w:rFonts w:ascii="Arial" w:eastAsia="Arial" w:hAnsi="Arial" w:cs="Arial"/>
                <w:sz w:val="18"/>
                <w:szCs w:val="18"/>
              </w:rPr>
            </w:pPr>
            <w:r>
              <w:rPr>
                <w:rFonts w:ascii="Arial" w:eastAsia="Arial" w:hAnsi="Arial" w:cs="Arial"/>
                <w:sz w:val="18"/>
                <w:szCs w:val="18"/>
              </w:rPr>
              <w:t>R$13.333,00</w:t>
            </w:r>
          </w:p>
        </w:tc>
      </w:tr>
      <w:tr w:rsidR="005854FF" w14:paraId="079FE6DF" w14:textId="77777777" w:rsidTr="00DB5ABD">
        <w:tc>
          <w:tcPr>
            <w:tcW w:w="709" w:type="dxa"/>
            <w:vMerge/>
          </w:tcPr>
          <w:p w14:paraId="2EDD799E"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018F8190"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05</w:t>
            </w:r>
          </w:p>
        </w:tc>
        <w:tc>
          <w:tcPr>
            <w:tcW w:w="5643" w:type="dxa"/>
          </w:tcPr>
          <w:p w14:paraId="796A18A6"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 xml:space="preserve">Show </w:t>
            </w:r>
            <w:proofErr w:type="spellStart"/>
            <w:r>
              <w:rPr>
                <w:rFonts w:ascii="Arial" w:eastAsia="Arial" w:hAnsi="Arial" w:cs="Arial"/>
                <w:sz w:val="18"/>
                <w:szCs w:val="18"/>
              </w:rPr>
              <w:t>Piromusical</w:t>
            </w:r>
            <w:proofErr w:type="spellEnd"/>
            <w:r>
              <w:rPr>
                <w:rFonts w:ascii="Arial" w:eastAsia="Arial" w:hAnsi="Arial" w:cs="Arial"/>
                <w:sz w:val="18"/>
                <w:szCs w:val="18"/>
              </w:rPr>
              <w:t xml:space="preserve"> </w:t>
            </w:r>
            <w:proofErr w:type="gramStart"/>
            <w:r>
              <w:rPr>
                <w:rFonts w:ascii="Arial" w:eastAsia="Arial" w:hAnsi="Arial" w:cs="Arial"/>
                <w:sz w:val="18"/>
                <w:szCs w:val="18"/>
              </w:rPr>
              <w:t>à</w:t>
            </w:r>
            <w:proofErr w:type="gramEnd"/>
            <w:r>
              <w:rPr>
                <w:rFonts w:ascii="Arial" w:eastAsia="Arial" w:hAnsi="Arial" w:cs="Arial"/>
                <w:sz w:val="18"/>
                <w:szCs w:val="18"/>
              </w:rPr>
              <w:t xml:space="preserve"> ser realizado na abertura do dia 24/08/2024 e show Pirotécnico à serem realizados na abertura do rodeio no dia 23/08/2024 e na abertura do rodeio no dia 25/08/2024, incluindo instalação, transporte, montagem, manutenção corretiva e desmontagem</w:t>
            </w:r>
          </w:p>
        </w:tc>
        <w:tc>
          <w:tcPr>
            <w:tcW w:w="708" w:type="dxa"/>
            <w:vAlign w:val="center"/>
          </w:tcPr>
          <w:p w14:paraId="76408001"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237B9AB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57EBAEDB"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R$23.333,00</w:t>
            </w:r>
          </w:p>
        </w:tc>
      </w:tr>
      <w:tr w:rsidR="005854FF" w14:paraId="6830935F" w14:textId="77777777" w:rsidTr="00DB5ABD">
        <w:tc>
          <w:tcPr>
            <w:tcW w:w="709" w:type="dxa"/>
            <w:vMerge/>
          </w:tcPr>
          <w:p w14:paraId="1C68AE4A"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76F305F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06</w:t>
            </w:r>
          </w:p>
        </w:tc>
        <w:tc>
          <w:tcPr>
            <w:tcW w:w="5643" w:type="dxa"/>
          </w:tcPr>
          <w:p w14:paraId="64393164"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Cerimonial de abertura para todos os dias de evento, composta por túnel, escadas, cortinas e lança chamas, com cascata de fogos, apresentação da equipe e dos profissionais de montaria, autoridades e comissão organizadora. Cerimônia religiosa com apresentação da Nossa Senhora Aparecida, incluindo Instalação, transporte, montagem, manutenção corretiva e desmontagem.</w:t>
            </w:r>
          </w:p>
        </w:tc>
        <w:tc>
          <w:tcPr>
            <w:tcW w:w="708" w:type="dxa"/>
            <w:vAlign w:val="center"/>
          </w:tcPr>
          <w:p w14:paraId="0128C6FD"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14667C7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3AC22060" w14:textId="77777777" w:rsidR="005854FF" w:rsidRDefault="005854FF">
            <w:pPr>
              <w:spacing w:line="360" w:lineRule="auto"/>
              <w:ind w:left="0" w:hanging="2"/>
              <w:jc w:val="center"/>
              <w:rPr>
                <w:rFonts w:ascii="Arial" w:eastAsia="Arial" w:hAnsi="Arial" w:cs="Arial"/>
                <w:sz w:val="18"/>
                <w:szCs w:val="18"/>
              </w:rPr>
            </w:pPr>
          </w:p>
          <w:p w14:paraId="4460CFDD" w14:textId="77777777" w:rsidR="005854FF" w:rsidRDefault="005854FF">
            <w:pPr>
              <w:spacing w:line="360" w:lineRule="auto"/>
              <w:ind w:left="0" w:hanging="2"/>
              <w:jc w:val="center"/>
              <w:rPr>
                <w:rFonts w:ascii="Arial" w:eastAsia="Arial" w:hAnsi="Arial" w:cs="Arial"/>
                <w:sz w:val="18"/>
                <w:szCs w:val="18"/>
              </w:rPr>
            </w:pPr>
          </w:p>
          <w:p w14:paraId="5113304B"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R$5.666,00</w:t>
            </w:r>
          </w:p>
        </w:tc>
      </w:tr>
      <w:tr w:rsidR="005854FF" w14:paraId="04C5E281" w14:textId="77777777" w:rsidTr="00DB5ABD">
        <w:tc>
          <w:tcPr>
            <w:tcW w:w="709" w:type="dxa"/>
            <w:vMerge w:val="restart"/>
          </w:tcPr>
          <w:p w14:paraId="2A929375" w14:textId="77777777" w:rsidR="005854FF" w:rsidRDefault="005854FF">
            <w:pPr>
              <w:ind w:left="0" w:hanging="2"/>
              <w:rPr>
                <w:rFonts w:ascii="Arial" w:eastAsia="Arial" w:hAnsi="Arial" w:cs="Arial"/>
                <w:sz w:val="18"/>
                <w:szCs w:val="18"/>
              </w:rPr>
            </w:pPr>
          </w:p>
          <w:p w14:paraId="542FB137" w14:textId="77777777" w:rsidR="005854FF" w:rsidRDefault="005854FF">
            <w:pPr>
              <w:ind w:left="0" w:hanging="2"/>
              <w:jc w:val="center"/>
              <w:rPr>
                <w:rFonts w:ascii="Arial" w:eastAsia="Arial" w:hAnsi="Arial" w:cs="Arial"/>
                <w:sz w:val="18"/>
                <w:szCs w:val="18"/>
              </w:rPr>
            </w:pPr>
          </w:p>
          <w:p w14:paraId="44AE7049" w14:textId="77777777" w:rsidR="005854FF" w:rsidRDefault="005854FF">
            <w:pPr>
              <w:ind w:left="0" w:hanging="2"/>
              <w:jc w:val="center"/>
              <w:rPr>
                <w:rFonts w:ascii="Arial" w:eastAsia="Arial" w:hAnsi="Arial" w:cs="Arial"/>
                <w:sz w:val="18"/>
                <w:szCs w:val="18"/>
              </w:rPr>
            </w:pPr>
          </w:p>
          <w:p w14:paraId="73166A2C" w14:textId="77777777" w:rsidR="005854FF" w:rsidRDefault="005854FF">
            <w:pPr>
              <w:ind w:left="0" w:hanging="2"/>
              <w:jc w:val="center"/>
              <w:rPr>
                <w:rFonts w:ascii="Arial" w:eastAsia="Arial" w:hAnsi="Arial" w:cs="Arial"/>
                <w:sz w:val="18"/>
                <w:szCs w:val="18"/>
              </w:rPr>
            </w:pPr>
          </w:p>
          <w:p w14:paraId="3DF40907" w14:textId="77777777" w:rsidR="005854FF" w:rsidRDefault="005854FF">
            <w:pPr>
              <w:ind w:left="0" w:hanging="2"/>
              <w:jc w:val="center"/>
              <w:rPr>
                <w:rFonts w:ascii="Arial" w:eastAsia="Arial" w:hAnsi="Arial" w:cs="Arial"/>
                <w:sz w:val="18"/>
                <w:szCs w:val="18"/>
              </w:rPr>
            </w:pPr>
          </w:p>
          <w:p w14:paraId="560B32E0" w14:textId="77777777" w:rsidR="005854FF" w:rsidRDefault="005854FF">
            <w:pPr>
              <w:ind w:left="0" w:hanging="2"/>
              <w:jc w:val="center"/>
              <w:rPr>
                <w:rFonts w:ascii="Arial" w:eastAsia="Arial" w:hAnsi="Arial" w:cs="Arial"/>
                <w:sz w:val="18"/>
                <w:szCs w:val="18"/>
              </w:rPr>
            </w:pPr>
          </w:p>
          <w:p w14:paraId="06AB9358" w14:textId="77777777" w:rsidR="005854FF" w:rsidRDefault="005854FF">
            <w:pPr>
              <w:ind w:left="0" w:hanging="2"/>
              <w:jc w:val="center"/>
              <w:rPr>
                <w:rFonts w:ascii="Arial" w:eastAsia="Arial" w:hAnsi="Arial" w:cs="Arial"/>
                <w:sz w:val="18"/>
                <w:szCs w:val="18"/>
              </w:rPr>
            </w:pPr>
          </w:p>
          <w:p w14:paraId="7F4053E2" w14:textId="77777777" w:rsidR="005854FF" w:rsidRDefault="005854FF">
            <w:pPr>
              <w:ind w:left="0" w:hanging="2"/>
              <w:jc w:val="center"/>
              <w:rPr>
                <w:rFonts w:ascii="Arial" w:eastAsia="Arial" w:hAnsi="Arial" w:cs="Arial"/>
                <w:sz w:val="18"/>
                <w:szCs w:val="18"/>
              </w:rPr>
            </w:pPr>
          </w:p>
          <w:p w14:paraId="61DEF8CA" w14:textId="77777777" w:rsidR="005854FF" w:rsidRDefault="005854FF">
            <w:pPr>
              <w:ind w:left="0" w:hanging="2"/>
              <w:jc w:val="center"/>
              <w:rPr>
                <w:rFonts w:ascii="Arial" w:eastAsia="Arial" w:hAnsi="Arial" w:cs="Arial"/>
                <w:sz w:val="18"/>
                <w:szCs w:val="18"/>
              </w:rPr>
            </w:pPr>
          </w:p>
          <w:p w14:paraId="41FB489B" w14:textId="77777777" w:rsidR="005854FF" w:rsidRDefault="005854FF">
            <w:pPr>
              <w:ind w:left="0" w:hanging="2"/>
              <w:jc w:val="center"/>
              <w:rPr>
                <w:rFonts w:ascii="Arial" w:eastAsia="Arial" w:hAnsi="Arial" w:cs="Arial"/>
                <w:sz w:val="18"/>
                <w:szCs w:val="18"/>
              </w:rPr>
            </w:pPr>
          </w:p>
          <w:p w14:paraId="601D3960" w14:textId="77777777" w:rsidR="005854FF" w:rsidRDefault="005854FF">
            <w:pPr>
              <w:ind w:left="0" w:hanging="2"/>
              <w:jc w:val="center"/>
              <w:rPr>
                <w:rFonts w:ascii="Arial" w:eastAsia="Arial" w:hAnsi="Arial" w:cs="Arial"/>
                <w:sz w:val="18"/>
                <w:szCs w:val="18"/>
              </w:rPr>
            </w:pPr>
          </w:p>
          <w:p w14:paraId="5C2EF443" w14:textId="77777777" w:rsidR="005854FF" w:rsidRDefault="005854FF">
            <w:pPr>
              <w:ind w:left="0" w:hanging="2"/>
              <w:jc w:val="center"/>
              <w:rPr>
                <w:rFonts w:ascii="Arial" w:eastAsia="Arial" w:hAnsi="Arial" w:cs="Arial"/>
                <w:sz w:val="18"/>
                <w:szCs w:val="18"/>
              </w:rPr>
            </w:pPr>
          </w:p>
          <w:p w14:paraId="105D86C2" w14:textId="77777777" w:rsidR="005854FF" w:rsidRDefault="005854FF">
            <w:pPr>
              <w:ind w:left="0" w:hanging="2"/>
              <w:jc w:val="center"/>
              <w:rPr>
                <w:rFonts w:ascii="Arial" w:eastAsia="Arial" w:hAnsi="Arial" w:cs="Arial"/>
                <w:sz w:val="18"/>
                <w:szCs w:val="18"/>
              </w:rPr>
            </w:pPr>
          </w:p>
          <w:p w14:paraId="6F0780D6" w14:textId="77777777" w:rsidR="005854FF" w:rsidRDefault="005854FF">
            <w:pPr>
              <w:ind w:left="0" w:hanging="2"/>
              <w:jc w:val="center"/>
              <w:rPr>
                <w:rFonts w:ascii="Arial" w:eastAsia="Arial" w:hAnsi="Arial" w:cs="Arial"/>
                <w:sz w:val="18"/>
                <w:szCs w:val="18"/>
              </w:rPr>
            </w:pPr>
          </w:p>
          <w:p w14:paraId="0DE69312" w14:textId="77777777" w:rsidR="005854FF" w:rsidRDefault="005854FF">
            <w:pPr>
              <w:ind w:left="0" w:hanging="2"/>
              <w:jc w:val="center"/>
              <w:rPr>
                <w:rFonts w:ascii="Arial" w:eastAsia="Arial" w:hAnsi="Arial" w:cs="Arial"/>
                <w:sz w:val="18"/>
                <w:szCs w:val="18"/>
              </w:rPr>
            </w:pPr>
          </w:p>
          <w:p w14:paraId="61A4E0CB" w14:textId="77777777" w:rsidR="005854FF" w:rsidRDefault="005854FF">
            <w:pPr>
              <w:ind w:left="0" w:hanging="2"/>
              <w:jc w:val="center"/>
              <w:rPr>
                <w:rFonts w:ascii="Arial" w:eastAsia="Arial" w:hAnsi="Arial" w:cs="Arial"/>
                <w:sz w:val="18"/>
                <w:szCs w:val="18"/>
              </w:rPr>
            </w:pPr>
          </w:p>
          <w:p w14:paraId="0D50C1FD" w14:textId="77777777" w:rsidR="005854FF" w:rsidRDefault="005854FF">
            <w:pPr>
              <w:ind w:left="0" w:hanging="2"/>
              <w:jc w:val="center"/>
              <w:rPr>
                <w:rFonts w:ascii="Arial" w:eastAsia="Arial" w:hAnsi="Arial" w:cs="Arial"/>
                <w:sz w:val="18"/>
                <w:szCs w:val="18"/>
              </w:rPr>
            </w:pPr>
          </w:p>
          <w:p w14:paraId="6E2EAC26" w14:textId="77777777" w:rsidR="005854FF" w:rsidRDefault="005854FF">
            <w:pPr>
              <w:ind w:left="0" w:hanging="2"/>
              <w:jc w:val="center"/>
              <w:rPr>
                <w:rFonts w:ascii="Arial" w:eastAsia="Arial" w:hAnsi="Arial" w:cs="Arial"/>
                <w:sz w:val="18"/>
                <w:szCs w:val="18"/>
              </w:rPr>
            </w:pPr>
          </w:p>
          <w:p w14:paraId="0F8F1236" w14:textId="77777777" w:rsidR="005854FF" w:rsidRDefault="005854FF">
            <w:pPr>
              <w:ind w:left="0" w:hanging="2"/>
              <w:jc w:val="center"/>
              <w:rPr>
                <w:rFonts w:ascii="Arial" w:eastAsia="Arial" w:hAnsi="Arial" w:cs="Arial"/>
                <w:sz w:val="18"/>
                <w:szCs w:val="18"/>
              </w:rPr>
            </w:pPr>
          </w:p>
          <w:p w14:paraId="7EBA6460" w14:textId="77777777" w:rsidR="005854FF" w:rsidRDefault="005854FF">
            <w:pPr>
              <w:ind w:left="0" w:hanging="2"/>
              <w:jc w:val="center"/>
              <w:rPr>
                <w:rFonts w:ascii="Arial" w:eastAsia="Arial" w:hAnsi="Arial" w:cs="Arial"/>
                <w:sz w:val="18"/>
                <w:szCs w:val="18"/>
              </w:rPr>
            </w:pPr>
          </w:p>
          <w:p w14:paraId="4FA9B10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02</w:t>
            </w:r>
          </w:p>
        </w:tc>
        <w:tc>
          <w:tcPr>
            <w:tcW w:w="709" w:type="dxa"/>
            <w:vAlign w:val="center"/>
          </w:tcPr>
          <w:p w14:paraId="3BF87690"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01</w:t>
            </w:r>
          </w:p>
        </w:tc>
        <w:tc>
          <w:tcPr>
            <w:tcW w:w="5643" w:type="dxa"/>
            <w:vAlign w:val="center"/>
          </w:tcPr>
          <w:p w14:paraId="45E94E2D"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Diretor de rodeio cadastrado na CNAR. Para atender a 3 (três) dias de evento.</w:t>
            </w:r>
          </w:p>
        </w:tc>
        <w:tc>
          <w:tcPr>
            <w:tcW w:w="708" w:type="dxa"/>
            <w:vAlign w:val="center"/>
          </w:tcPr>
          <w:p w14:paraId="2268E25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2CC04D8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686BA5D6"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R$1.700,00</w:t>
            </w:r>
          </w:p>
        </w:tc>
      </w:tr>
      <w:tr w:rsidR="005854FF" w14:paraId="1E93B48F" w14:textId="77777777" w:rsidTr="00DB5ABD">
        <w:tc>
          <w:tcPr>
            <w:tcW w:w="709" w:type="dxa"/>
            <w:vMerge/>
          </w:tcPr>
          <w:p w14:paraId="368F2796"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2CEE6C3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02</w:t>
            </w:r>
          </w:p>
        </w:tc>
        <w:tc>
          <w:tcPr>
            <w:tcW w:w="5643" w:type="dxa"/>
            <w:vAlign w:val="center"/>
          </w:tcPr>
          <w:p w14:paraId="51BAB287"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Locutor e DJ especializado em rodeio. Para atender a 3 (três) dias de evento.</w:t>
            </w:r>
            <w:r>
              <w:rPr>
                <w:rFonts w:ascii="Arial" w:eastAsia="Arial" w:hAnsi="Arial" w:cs="Arial"/>
                <w:sz w:val="18"/>
                <w:szCs w:val="18"/>
              </w:rPr>
              <w:tab/>
            </w:r>
          </w:p>
        </w:tc>
        <w:tc>
          <w:tcPr>
            <w:tcW w:w="708" w:type="dxa"/>
            <w:vAlign w:val="center"/>
          </w:tcPr>
          <w:p w14:paraId="025FCD7F"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305B3C8E"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372EEF00"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R$5.000,00</w:t>
            </w:r>
          </w:p>
        </w:tc>
      </w:tr>
      <w:tr w:rsidR="005854FF" w14:paraId="7C32471E" w14:textId="77777777" w:rsidTr="00DB5ABD">
        <w:tc>
          <w:tcPr>
            <w:tcW w:w="709" w:type="dxa"/>
            <w:vMerge/>
          </w:tcPr>
          <w:p w14:paraId="23829875"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641F976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03</w:t>
            </w:r>
          </w:p>
        </w:tc>
        <w:tc>
          <w:tcPr>
            <w:tcW w:w="5643" w:type="dxa"/>
            <w:vAlign w:val="center"/>
          </w:tcPr>
          <w:p w14:paraId="2B00D8B0"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Comentarista com declaração de atestado de capacidade técnica em rodeio. Para atender aos dias 23,24 e 25 de agosto.</w:t>
            </w:r>
          </w:p>
        </w:tc>
        <w:tc>
          <w:tcPr>
            <w:tcW w:w="708" w:type="dxa"/>
            <w:vAlign w:val="center"/>
          </w:tcPr>
          <w:p w14:paraId="5A85923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5147C769"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49B9E927"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R$3.033,00</w:t>
            </w:r>
          </w:p>
        </w:tc>
      </w:tr>
      <w:tr w:rsidR="005854FF" w14:paraId="4A0A5FDA" w14:textId="77777777" w:rsidTr="00DB5ABD">
        <w:tc>
          <w:tcPr>
            <w:tcW w:w="709" w:type="dxa"/>
            <w:vMerge/>
          </w:tcPr>
          <w:p w14:paraId="2FDF54D1"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25C5A6C6"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 xml:space="preserve">04 </w:t>
            </w:r>
          </w:p>
        </w:tc>
        <w:tc>
          <w:tcPr>
            <w:tcW w:w="5643" w:type="dxa"/>
            <w:vAlign w:val="center"/>
          </w:tcPr>
          <w:p w14:paraId="2A9BD365"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Juiz de Arena credenciado pela ABJR, CNAR (Confederação Nacional de Rodeio) ou Federação Estadual de Rodeio.</w:t>
            </w:r>
          </w:p>
        </w:tc>
        <w:tc>
          <w:tcPr>
            <w:tcW w:w="708" w:type="dxa"/>
            <w:vAlign w:val="center"/>
          </w:tcPr>
          <w:p w14:paraId="37099EE3"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721321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1F8BB570" w14:textId="77777777" w:rsidR="005854FF" w:rsidRDefault="005854FF">
            <w:pPr>
              <w:spacing w:line="360" w:lineRule="auto"/>
              <w:ind w:left="0" w:hanging="2"/>
              <w:jc w:val="center"/>
              <w:rPr>
                <w:rFonts w:ascii="Arial" w:eastAsia="Arial" w:hAnsi="Arial" w:cs="Arial"/>
                <w:sz w:val="18"/>
                <w:szCs w:val="18"/>
              </w:rPr>
            </w:pPr>
          </w:p>
          <w:p w14:paraId="4DBC40AF"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R$1.600,00</w:t>
            </w:r>
          </w:p>
        </w:tc>
      </w:tr>
      <w:tr w:rsidR="005854FF" w14:paraId="5701AC87" w14:textId="77777777" w:rsidTr="00DB5ABD">
        <w:tc>
          <w:tcPr>
            <w:tcW w:w="709" w:type="dxa"/>
            <w:vMerge/>
          </w:tcPr>
          <w:p w14:paraId="0B0C05B7"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6743F6F3"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05</w:t>
            </w:r>
          </w:p>
        </w:tc>
        <w:tc>
          <w:tcPr>
            <w:tcW w:w="5643" w:type="dxa"/>
            <w:vAlign w:val="center"/>
          </w:tcPr>
          <w:p w14:paraId="3565AE55"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 xml:space="preserve">Juiz de </w:t>
            </w:r>
            <w:proofErr w:type="spellStart"/>
            <w:r>
              <w:rPr>
                <w:rFonts w:ascii="Arial" w:eastAsia="Arial" w:hAnsi="Arial" w:cs="Arial"/>
                <w:sz w:val="18"/>
                <w:szCs w:val="18"/>
              </w:rPr>
              <w:t>Brete</w:t>
            </w:r>
            <w:proofErr w:type="spellEnd"/>
            <w:r>
              <w:rPr>
                <w:rFonts w:ascii="Arial" w:eastAsia="Arial" w:hAnsi="Arial" w:cs="Arial"/>
                <w:sz w:val="18"/>
                <w:szCs w:val="18"/>
              </w:rPr>
              <w:t xml:space="preserve"> credenciado pela ABJR, CNAR (Confederação Nacional de Rodeio) ou Federação Estadual de Rodeio.</w:t>
            </w:r>
          </w:p>
        </w:tc>
        <w:tc>
          <w:tcPr>
            <w:tcW w:w="708" w:type="dxa"/>
            <w:vAlign w:val="center"/>
          </w:tcPr>
          <w:p w14:paraId="18DDB57E"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C88689C"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6821E73C" w14:textId="77777777" w:rsidR="005854FF" w:rsidRDefault="005854FF">
            <w:pPr>
              <w:spacing w:line="360" w:lineRule="auto"/>
              <w:ind w:left="0" w:hanging="2"/>
              <w:jc w:val="center"/>
              <w:rPr>
                <w:rFonts w:ascii="Arial" w:eastAsia="Arial" w:hAnsi="Arial" w:cs="Arial"/>
                <w:sz w:val="18"/>
                <w:szCs w:val="18"/>
              </w:rPr>
            </w:pPr>
          </w:p>
          <w:p w14:paraId="77B0DC55"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R$1.600,00</w:t>
            </w:r>
          </w:p>
        </w:tc>
      </w:tr>
      <w:tr w:rsidR="005854FF" w14:paraId="5FA659BE" w14:textId="77777777" w:rsidTr="00DB5ABD">
        <w:tc>
          <w:tcPr>
            <w:tcW w:w="709" w:type="dxa"/>
            <w:vMerge/>
          </w:tcPr>
          <w:p w14:paraId="7644966C"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404BB634"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06</w:t>
            </w:r>
          </w:p>
        </w:tc>
        <w:tc>
          <w:tcPr>
            <w:tcW w:w="5643" w:type="dxa"/>
            <w:vAlign w:val="center"/>
          </w:tcPr>
          <w:p w14:paraId="3399C43B"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Salva-Vidas credenciados na CNAR ou Federação Estadual de Rodeio. Para atender aos dias 23,24 e 25 de agosto.</w:t>
            </w:r>
          </w:p>
        </w:tc>
        <w:tc>
          <w:tcPr>
            <w:tcW w:w="708" w:type="dxa"/>
            <w:vAlign w:val="center"/>
          </w:tcPr>
          <w:p w14:paraId="2D09CF05"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6C57C68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7E67654E"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R$1.400,00</w:t>
            </w:r>
          </w:p>
        </w:tc>
      </w:tr>
      <w:tr w:rsidR="005854FF" w14:paraId="69B29414" w14:textId="77777777" w:rsidTr="00DB5ABD">
        <w:tc>
          <w:tcPr>
            <w:tcW w:w="709" w:type="dxa"/>
            <w:vMerge/>
          </w:tcPr>
          <w:p w14:paraId="0BCDCA55"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70D7DF77"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07</w:t>
            </w:r>
          </w:p>
        </w:tc>
        <w:tc>
          <w:tcPr>
            <w:tcW w:w="5643" w:type="dxa"/>
          </w:tcPr>
          <w:p w14:paraId="24A4C81A" w14:textId="6C6D32CA" w:rsidR="005854FF" w:rsidRDefault="00B20074">
            <w:pPr>
              <w:ind w:left="0" w:hanging="2"/>
              <w:jc w:val="both"/>
            </w:pPr>
            <w:r>
              <w:rPr>
                <w:rFonts w:ascii="Arial" w:eastAsia="Arial" w:hAnsi="Arial" w:cs="Arial"/>
                <w:sz w:val="18"/>
                <w:szCs w:val="18"/>
              </w:rPr>
              <w:t xml:space="preserve">Médico veterinário responsável por todos os animais. Com cadastrado no competente Conselho Regional de Medicina Veterinária – CRMV; </w:t>
            </w:r>
            <w:proofErr w:type="gramStart"/>
            <w:r>
              <w:rPr>
                <w:rFonts w:ascii="Arial" w:eastAsia="Arial" w:hAnsi="Arial" w:cs="Arial"/>
                <w:sz w:val="18"/>
                <w:szCs w:val="18"/>
              </w:rPr>
              <w:t>Para</w:t>
            </w:r>
            <w:proofErr w:type="gramEnd"/>
            <w:r>
              <w:rPr>
                <w:rFonts w:ascii="Arial" w:eastAsia="Arial" w:hAnsi="Arial" w:cs="Arial"/>
                <w:sz w:val="18"/>
                <w:szCs w:val="18"/>
              </w:rPr>
              <w:t xml:space="preserve"> atender aos dias 23,24 e 25 de agosto.</w:t>
            </w:r>
          </w:p>
        </w:tc>
        <w:tc>
          <w:tcPr>
            <w:tcW w:w="708" w:type="dxa"/>
            <w:vAlign w:val="center"/>
          </w:tcPr>
          <w:p w14:paraId="609D4843"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CEA22BC"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0D434B76"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R$1.666,00</w:t>
            </w:r>
          </w:p>
        </w:tc>
      </w:tr>
      <w:tr w:rsidR="005854FF" w14:paraId="780F307B" w14:textId="77777777" w:rsidTr="00DB5ABD">
        <w:tc>
          <w:tcPr>
            <w:tcW w:w="709" w:type="dxa"/>
            <w:vMerge/>
          </w:tcPr>
          <w:p w14:paraId="02E7B589"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0E2BFC53"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08</w:t>
            </w:r>
          </w:p>
        </w:tc>
        <w:tc>
          <w:tcPr>
            <w:tcW w:w="5643" w:type="dxa"/>
          </w:tcPr>
          <w:p w14:paraId="487BAE6E" w14:textId="77777777" w:rsidR="005854FF" w:rsidRDefault="00B20074">
            <w:pPr>
              <w:ind w:left="0" w:hanging="2"/>
              <w:jc w:val="both"/>
            </w:pPr>
            <w:r>
              <w:rPr>
                <w:rFonts w:ascii="Arial" w:eastAsia="Arial" w:hAnsi="Arial" w:cs="Arial"/>
                <w:sz w:val="18"/>
                <w:szCs w:val="18"/>
              </w:rPr>
              <w:t xml:space="preserve">Assessores de Arena, sendo 1(um) </w:t>
            </w:r>
            <w:proofErr w:type="spellStart"/>
            <w:r>
              <w:rPr>
                <w:rFonts w:ascii="Arial" w:eastAsia="Arial" w:hAnsi="Arial" w:cs="Arial"/>
                <w:sz w:val="18"/>
                <w:szCs w:val="18"/>
              </w:rPr>
              <w:t>apartador</w:t>
            </w:r>
            <w:proofErr w:type="spellEnd"/>
            <w:r>
              <w:rPr>
                <w:rFonts w:ascii="Arial" w:eastAsia="Arial" w:hAnsi="Arial" w:cs="Arial"/>
                <w:sz w:val="18"/>
                <w:szCs w:val="18"/>
              </w:rPr>
              <w:t xml:space="preserve"> 1(um) </w:t>
            </w:r>
            <w:proofErr w:type="spellStart"/>
            <w:r>
              <w:rPr>
                <w:rFonts w:ascii="Arial" w:eastAsia="Arial" w:hAnsi="Arial" w:cs="Arial"/>
                <w:sz w:val="18"/>
                <w:szCs w:val="18"/>
              </w:rPr>
              <w:t>sedenheiro</w:t>
            </w:r>
            <w:proofErr w:type="spellEnd"/>
            <w:r>
              <w:rPr>
                <w:rFonts w:ascii="Arial" w:eastAsia="Arial" w:hAnsi="Arial" w:cs="Arial"/>
                <w:sz w:val="18"/>
                <w:szCs w:val="18"/>
              </w:rPr>
              <w:t xml:space="preserve"> 1(tratador) e 2(dois) porteiros. Para atender aos dias 23, 24 e 25 de agosto.</w:t>
            </w:r>
          </w:p>
        </w:tc>
        <w:tc>
          <w:tcPr>
            <w:tcW w:w="708" w:type="dxa"/>
            <w:vAlign w:val="center"/>
          </w:tcPr>
          <w:p w14:paraId="4BDF9E3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5CC62954"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392C6AEF"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R$3.333,00</w:t>
            </w:r>
          </w:p>
        </w:tc>
      </w:tr>
      <w:tr w:rsidR="005854FF" w14:paraId="341DDAB5" w14:textId="77777777" w:rsidTr="00DB5ABD">
        <w:tc>
          <w:tcPr>
            <w:tcW w:w="709" w:type="dxa"/>
            <w:vMerge/>
          </w:tcPr>
          <w:p w14:paraId="79C3E0D5"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6A9538D9"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09</w:t>
            </w:r>
          </w:p>
        </w:tc>
        <w:tc>
          <w:tcPr>
            <w:tcW w:w="5643" w:type="dxa"/>
          </w:tcPr>
          <w:p w14:paraId="79B2C534"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Animador de público especializado em show de rodeio (Anão comediante ou Palhaço). Para atender aos dias 23, 24 e 25 de agosto.</w:t>
            </w:r>
          </w:p>
        </w:tc>
        <w:tc>
          <w:tcPr>
            <w:tcW w:w="708" w:type="dxa"/>
            <w:vAlign w:val="center"/>
          </w:tcPr>
          <w:p w14:paraId="5A445D11"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BB334B6"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74F9F44B"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R$2.083,00</w:t>
            </w:r>
          </w:p>
        </w:tc>
      </w:tr>
      <w:tr w:rsidR="005854FF" w14:paraId="18546E1F" w14:textId="77777777" w:rsidTr="00DB5ABD">
        <w:tc>
          <w:tcPr>
            <w:tcW w:w="709" w:type="dxa"/>
            <w:vMerge/>
          </w:tcPr>
          <w:p w14:paraId="785C1629"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7FCB1CE0"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10</w:t>
            </w:r>
          </w:p>
        </w:tc>
        <w:tc>
          <w:tcPr>
            <w:tcW w:w="5643" w:type="dxa"/>
          </w:tcPr>
          <w:p w14:paraId="2E1FB27D"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Show de no mínimo 3 (três) cavalos adestrados de raça renomada com certificado de registro genealógico para se apresentarem durante os dias 23, 24 e 25 de agosto.</w:t>
            </w:r>
          </w:p>
        </w:tc>
        <w:tc>
          <w:tcPr>
            <w:tcW w:w="708" w:type="dxa"/>
            <w:vAlign w:val="center"/>
          </w:tcPr>
          <w:p w14:paraId="110F3BA8"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1070522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400B9B5F"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R$16.833,00</w:t>
            </w:r>
          </w:p>
        </w:tc>
      </w:tr>
      <w:tr w:rsidR="005854FF" w14:paraId="5A0172D3" w14:textId="77777777" w:rsidTr="00DB5ABD">
        <w:tc>
          <w:tcPr>
            <w:tcW w:w="709" w:type="dxa"/>
            <w:vMerge/>
          </w:tcPr>
          <w:p w14:paraId="7A11503C"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053FF7C0"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11</w:t>
            </w:r>
          </w:p>
        </w:tc>
        <w:tc>
          <w:tcPr>
            <w:tcW w:w="5643" w:type="dxa"/>
          </w:tcPr>
          <w:p w14:paraId="02102E3C" w14:textId="000C217C" w:rsidR="005854FF" w:rsidRDefault="00B20074">
            <w:pPr>
              <w:ind w:left="0" w:hanging="2"/>
              <w:jc w:val="both"/>
              <w:rPr>
                <w:rFonts w:ascii="Arial" w:eastAsia="Arial" w:hAnsi="Arial" w:cs="Arial"/>
                <w:sz w:val="18"/>
                <w:szCs w:val="18"/>
              </w:rPr>
            </w:pPr>
            <w:r>
              <w:rPr>
                <w:rFonts w:ascii="Arial" w:eastAsia="Arial" w:hAnsi="Arial" w:cs="Arial"/>
                <w:sz w:val="18"/>
                <w:szCs w:val="18"/>
              </w:rPr>
              <w:t>Atrações de no mínimo 1(um) Motoqueiro maluco especializado em rodeio, apresentando manobras de freestyle e saltos em arcos de fogo, com reconhecimento nacional. Para atender aos dias 23, 24 e 25 de agosto</w:t>
            </w:r>
          </w:p>
        </w:tc>
        <w:tc>
          <w:tcPr>
            <w:tcW w:w="708" w:type="dxa"/>
            <w:vAlign w:val="center"/>
          </w:tcPr>
          <w:p w14:paraId="41CA7117"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E61492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45409784"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R$5.166,00</w:t>
            </w:r>
          </w:p>
        </w:tc>
      </w:tr>
      <w:tr w:rsidR="005854FF" w14:paraId="1AED384A" w14:textId="77777777" w:rsidTr="00DB5ABD">
        <w:tc>
          <w:tcPr>
            <w:tcW w:w="709" w:type="dxa"/>
            <w:vMerge/>
          </w:tcPr>
          <w:p w14:paraId="049EFA9F"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620163CD" w14:textId="77777777" w:rsidR="005854FF" w:rsidRDefault="00B20074">
            <w:pPr>
              <w:ind w:left="0" w:hanging="2"/>
              <w:jc w:val="center"/>
            </w:pPr>
            <w:r>
              <w:rPr>
                <w:rFonts w:ascii="Arial" w:eastAsia="Arial" w:hAnsi="Arial" w:cs="Arial"/>
                <w:sz w:val="18"/>
                <w:szCs w:val="18"/>
              </w:rPr>
              <w:t>12</w:t>
            </w:r>
          </w:p>
        </w:tc>
        <w:tc>
          <w:tcPr>
            <w:tcW w:w="5643" w:type="dxa"/>
          </w:tcPr>
          <w:p w14:paraId="6A5E9898"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Touros para no mínimo 15 (quinze) montarias por dia. Para atender aos dias 23, 24 e 25 de agosto.</w:t>
            </w:r>
          </w:p>
        </w:tc>
        <w:tc>
          <w:tcPr>
            <w:tcW w:w="708" w:type="dxa"/>
            <w:vAlign w:val="center"/>
          </w:tcPr>
          <w:p w14:paraId="4A10F95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83ACE63"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530C5387"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R$18.000,00</w:t>
            </w:r>
          </w:p>
        </w:tc>
      </w:tr>
      <w:tr w:rsidR="005854FF" w14:paraId="54F62860" w14:textId="77777777" w:rsidTr="00DB5ABD">
        <w:tc>
          <w:tcPr>
            <w:tcW w:w="709" w:type="dxa"/>
            <w:vMerge/>
          </w:tcPr>
          <w:p w14:paraId="199524FC"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09B89092"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13</w:t>
            </w:r>
          </w:p>
        </w:tc>
        <w:tc>
          <w:tcPr>
            <w:tcW w:w="5643" w:type="dxa"/>
          </w:tcPr>
          <w:p w14:paraId="088EED49" w14:textId="77777777" w:rsidR="005854FF" w:rsidRDefault="00B20074">
            <w:pPr>
              <w:ind w:left="0" w:hanging="2"/>
              <w:jc w:val="both"/>
              <w:rPr>
                <w:rFonts w:ascii="Arial" w:eastAsia="Arial" w:hAnsi="Arial" w:cs="Arial"/>
                <w:sz w:val="18"/>
                <w:szCs w:val="18"/>
              </w:rPr>
            </w:pPr>
            <w:r>
              <w:rPr>
                <w:rFonts w:ascii="Arial" w:eastAsia="Arial" w:hAnsi="Arial" w:cs="Arial"/>
                <w:sz w:val="18"/>
                <w:szCs w:val="18"/>
              </w:rPr>
              <w:t>Despesas diárias de pelo menos 15 (quinze competidores) de renome no cenário nacional na montaria em touros. Para atender aos dias 23, 24 e 25 de agosto</w:t>
            </w:r>
          </w:p>
        </w:tc>
        <w:tc>
          <w:tcPr>
            <w:tcW w:w="708" w:type="dxa"/>
            <w:vAlign w:val="center"/>
          </w:tcPr>
          <w:p w14:paraId="6E31BE7E"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0565D1BA"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2E2B7A0E"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R$1.600,00</w:t>
            </w:r>
          </w:p>
        </w:tc>
      </w:tr>
      <w:tr w:rsidR="005854FF" w14:paraId="048BD316" w14:textId="77777777" w:rsidTr="00DB5ABD">
        <w:trPr>
          <w:trHeight w:val="739"/>
        </w:trPr>
        <w:tc>
          <w:tcPr>
            <w:tcW w:w="709" w:type="dxa"/>
            <w:vMerge/>
          </w:tcPr>
          <w:p w14:paraId="0277DB0C"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4B1B0B9D"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14</w:t>
            </w:r>
          </w:p>
        </w:tc>
        <w:tc>
          <w:tcPr>
            <w:tcW w:w="5643" w:type="dxa"/>
          </w:tcPr>
          <w:p w14:paraId="67995EFA" w14:textId="77749894" w:rsidR="005854FF" w:rsidRDefault="00B20074">
            <w:pPr>
              <w:tabs>
                <w:tab w:val="left" w:pos="600"/>
              </w:tabs>
              <w:ind w:left="0" w:right="284" w:hanging="2"/>
              <w:jc w:val="both"/>
              <w:rPr>
                <w:rFonts w:ascii="Arial" w:eastAsia="Arial" w:hAnsi="Arial" w:cs="Arial"/>
                <w:sz w:val="18"/>
                <w:szCs w:val="18"/>
              </w:rPr>
            </w:pPr>
            <w:r>
              <w:rPr>
                <w:rFonts w:ascii="Arial" w:eastAsia="Arial" w:hAnsi="Arial" w:cs="Arial"/>
                <w:sz w:val="18"/>
                <w:szCs w:val="18"/>
              </w:rPr>
              <w:t>Seguro de vida para todos os competidores e demais envolvidos na arena do rodeio. Para atender aos dias 23, 24 e 25 de agosto.</w:t>
            </w:r>
          </w:p>
          <w:p w14:paraId="01DD7E9B" w14:textId="77777777" w:rsidR="005854FF" w:rsidRDefault="005854FF" w:rsidP="00DB5ABD">
            <w:pPr>
              <w:ind w:leftChars="0" w:left="0" w:firstLineChars="0" w:firstLine="0"/>
              <w:jc w:val="both"/>
              <w:rPr>
                <w:rFonts w:ascii="Arial" w:eastAsia="Arial" w:hAnsi="Arial" w:cs="Arial"/>
                <w:sz w:val="18"/>
                <w:szCs w:val="18"/>
              </w:rPr>
            </w:pPr>
          </w:p>
        </w:tc>
        <w:tc>
          <w:tcPr>
            <w:tcW w:w="708" w:type="dxa"/>
            <w:vAlign w:val="center"/>
          </w:tcPr>
          <w:p w14:paraId="294EB55C"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SRV</w:t>
            </w:r>
          </w:p>
        </w:tc>
        <w:tc>
          <w:tcPr>
            <w:tcW w:w="993" w:type="dxa"/>
            <w:vAlign w:val="center"/>
          </w:tcPr>
          <w:p w14:paraId="4B9054FA" w14:textId="6A9C35F0" w:rsidR="00DB5ABD" w:rsidRPr="00DB5ABD" w:rsidRDefault="00B20074" w:rsidP="00DB5ABD">
            <w:pPr>
              <w:ind w:left="0" w:hanging="2"/>
              <w:jc w:val="center"/>
              <w:rPr>
                <w:rFonts w:ascii="Arial" w:eastAsia="Arial" w:hAnsi="Arial" w:cs="Arial"/>
                <w:sz w:val="18"/>
                <w:szCs w:val="18"/>
              </w:rPr>
            </w:pPr>
            <w:r>
              <w:rPr>
                <w:rFonts w:ascii="Arial" w:eastAsia="Arial" w:hAnsi="Arial" w:cs="Arial"/>
                <w:sz w:val="18"/>
                <w:szCs w:val="18"/>
              </w:rPr>
              <w:t>1</w:t>
            </w:r>
          </w:p>
        </w:tc>
        <w:tc>
          <w:tcPr>
            <w:tcW w:w="1276" w:type="dxa"/>
          </w:tcPr>
          <w:p w14:paraId="7B18E165" w14:textId="77777777" w:rsidR="005854FF" w:rsidRDefault="00B20074">
            <w:pPr>
              <w:spacing w:line="360" w:lineRule="auto"/>
              <w:ind w:left="0" w:hanging="2"/>
              <w:jc w:val="center"/>
              <w:rPr>
                <w:rFonts w:ascii="Arial" w:eastAsia="Arial" w:hAnsi="Arial" w:cs="Arial"/>
                <w:sz w:val="18"/>
                <w:szCs w:val="18"/>
              </w:rPr>
            </w:pPr>
            <w:r>
              <w:rPr>
                <w:rFonts w:ascii="Arial" w:eastAsia="Arial" w:hAnsi="Arial" w:cs="Arial"/>
                <w:sz w:val="18"/>
                <w:szCs w:val="18"/>
              </w:rPr>
              <w:t>R$3.100,00</w:t>
            </w:r>
          </w:p>
        </w:tc>
      </w:tr>
      <w:tr w:rsidR="005854FF" w14:paraId="5A48F0DB" w14:textId="77777777" w:rsidTr="00DB5ABD">
        <w:tc>
          <w:tcPr>
            <w:tcW w:w="709" w:type="dxa"/>
            <w:vMerge/>
          </w:tcPr>
          <w:p w14:paraId="032D9BFB" w14:textId="77777777" w:rsidR="005854FF" w:rsidRDefault="005854FF">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07C5AD60"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15</w:t>
            </w:r>
          </w:p>
        </w:tc>
        <w:tc>
          <w:tcPr>
            <w:tcW w:w="5643" w:type="dxa"/>
          </w:tcPr>
          <w:p w14:paraId="4598F067" w14:textId="77777777" w:rsidR="005854FF" w:rsidRDefault="00B20074">
            <w:pPr>
              <w:tabs>
                <w:tab w:val="left" w:pos="600"/>
              </w:tabs>
              <w:ind w:left="0" w:right="284" w:hanging="2"/>
              <w:jc w:val="both"/>
              <w:rPr>
                <w:rFonts w:ascii="Arial" w:eastAsia="Arial" w:hAnsi="Arial" w:cs="Arial"/>
                <w:sz w:val="18"/>
                <w:szCs w:val="18"/>
              </w:rPr>
            </w:pPr>
            <w:r>
              <w:rPr>
                <w:rFonts w:ascii="Arial" w:eastAsia="Arial" w:hAnsi="Arial" w:cs="Arial"/>
                <w:sz w:val="18"/>
                <w:szCs w:val="18"/>
              </w:rPr>
              <w:t>Apresentar membros da equipe com certificação de brigadista;</w:t>
            </w:r>
          </w:p>
        </w:tc>
        <w:tc>
          <w:tcPr>
            <w:tcW w:w="708" w:type="dxa"/>
            <w:vAlign w:val="center"/>
          </w:tcPr>
          <w:p w14:paraId="174B768E"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UND</w:t>
            </w:r>
          </w:p>
        </w:tc>
        <w:tc>
          <w:tcPr>
            <w:tcW w:w="993" w:type="dxa"/>
            <w:vAlign w:val="center"/>
          </w:tcPr>
          <w:p w14:paraId="450FD34B" w14:textId="77777777" w:rsidR="005854FF" w:rsidRDefault="00B20074">
            <w:pPr>
              <w:ind w:left="0" w:hanging="2"/>
              <w:jc w:val="center"/>
              <w:rPr>
                <w:rFonts w:ascii="Arial" w:eastAsia="Arial" w:hAnsi="Arial" w:cs="Arial"/>
                <w:sz w:val="18"/>
                <w:szCs w:val="18"/>
              </w:rPr>
            </w:pPr>
            <w:r>
              <w:rPr>
                <w:rFonts w:ascii="Arial" w:eastAsia="Arial" w:hAnsi="Arial" w:cs="Arial"/>
                <w:sz w:val="18"/>
                <w:szCs w:val="18"/>
              </w:rPr>
              <w:t>4</w:t>
            </w:r>
          </w:p>
        </w:tc>
        <w:tc>
          <w:tcPr>
            <w:tcW w:w="1276" w:type="dxa"/>
          </w:tcPr>
          <w:p w14:paraId="0B29B672" w14:textId="77777777" w:rsidR="005854FF" w:rsidRDefault="00B20074">
            <w:pPr>
              <w:spacing w:line="360" w:lineRule="auto"/>
              <w:ind w:left="0" w:hanging="2"/>
              <w:rPr>
                <w:rFonts w:ascii="Arial" w:eastAsia="Arial" w:hAnsi="Arial" w:cs="Arial"/>
                <w:sz w:val="18"/>
                <w:szCs w:val="18"/>
              </w:rPr>
            </w:pPr>
            <w:r>
              <w:rPr>
                <w:rFonts w:ascii="Arial" w:eastAsia="Arial" w:hAnsi="Arial" w:cs="Arial"/>
                <w:sz w:val="18"/>
                <w:szCs w:val="18"/>
              </w:rPr>
              <w:t xml:space="preserve"> R$3600,00</w:t>
            </w:r>
          </w:p>
        </w:tc>
      </w:tr>
    </w:tbl>
    <w:p w14:paraId="3B4CD94D" w14:textId="77777777" w:rsidR="005854FF" w:rsidRDefault="005854FF">
      <w:pPr>
        <w:ind w:left="0" w:right="3" w:hanging="2"/>
        <w:jc w:val="both"/>
        <w:rPr>
          <w:rFonts w:ascii="Arial" w:eastAsia="Arial" w:hAnsi="Arial" w:cs="Arial"/>
          <w:color w:val="000000"/>
          <w:sz w:val="18"/>
          <w:szCs w:val="18"/>
        </w:rPr>
      </w:pPr>
    </w:p>
    <w:p w14:paraId="0E392D5A" w14:textId="77777777" w:rsidR="005854FF" w:rsidRDefault="005854FF">
      <w:pPr>
        <w:ind w:left="0" w:right="3" w:hanging="2"/>
        <w:jc w:val="both"/>
        <w:rPr>
          <w:rFonts w:ascii="Arial" w:eastAsia="Arial" w:hAnsi="Arial" w:cs="Arial"/>
          <w:color w:val="000000"/>
          <w:sz w:val="18"/>
          <w:szCs w:val="18"/>
        </w:rPr>
      </w:pPr>
      <w:bookmarkStart w:id="4" w:name="_heading=h.30j0zll" w:colFirst="0" w:colLast="0"/>
      <w:bookmarkEnd w:id="4"/>
    </w:p>
    <w:p w14:paraId="428D8905"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6.2. Importante destacar que os respectivos valores analisados, servem apenas como parâmetro e ciência do praticado no mercado, não significando que serão exatamente esses os valores contratados para o presente. </w:t>
      </w:r>
    </w:p>
    <w:p w14:paraId="4ACE6EEA" w14:textId="77777777" w:rsidR="005854FF" w:rsidRDefault="005854FF">
      <w:pPr>
        <w:ind w:left="0" w:right="3" w:hanging="2"/>
        <w:jc w:val="both"/>
        <w:rPr>
          <w:rFonts w:ascii="Arial" w:eastAsia="Arial" w:hAnsi="Arial" w:cs="Arial"/>
          <w:sz w:val="18"/>
          <w:szCs w:val="18"/>
        </w:rPr>
      </w:pPr>
    </w:p>
    <w:p w14:paraId="6C81E8A3"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6.3.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4EC6A90E" w14:textId="77777777" w:rsidR="005854FF" w:rsidRDefault="005854FF">
      <w:pPr>
        <w:ind w:left="0" w:right="3" w:hanging="2"/>
        <w:jc w:val="both"/>
        <w:rPr>
          <w:rFonts w:ascii="Arial" w:eastAsia="Arial" w:hAnsi="Arial" w:cs="Arial"/>
          <w:sz w:val="18"/>
          <w:szCs w:val="18"/>
        </w:rPr>
      </w:pPr>
    </w:p>
    <w:p w14:paraId="42417CAB"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7. DESCRIÇÃO DA SOLUÇÃO COMO UM TODO</w:t>
      </w:r>
    </w:p>
    <w:p w14:paraId="65588103" w14:textId="77777777" w:rsidR="005854FF" w:rsidRDefault="005854FF">
      <w:pPr>
        <w:ind w:left="0" w:right="3" w:hanging="2"/>
        <w:jc w:val="both"/>
        <w:rPr>
          <w:rFonts w:ascii="Arial" w:eastAsia="Arial" w:hAnsi="Arial" w:cs="Arial"/>
          <w:color w:val="000000"/>
          <w:sz w:val="18"/>
          <w:szCs w:val="18"/>
        </w:rPr>
      </w:pPr>
    </w:p>
    <w:p w14:paraId="0F5A4894"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7.1. Pelas justificativas apresentadas, a solução técnica escolhida é a de licitar através de pregão eletrônico MENOR PREÇO GLOBAL POR LOTE.</w:t>
      </w:r>
    </w:p>
    <w:p w14:paraId="159F0C3E" w14:textId="77777777" w:rsidR="005854FF" w:rsidRDefault="005854FF">
      <w:pPr>
        <w:ind w:left="0" w:right="3" w:hanging="2"/>
        <w:jc w:val="both"/>
        <w:rPr>
          <w:rFonts w:ascii="Arial" w:eastAsia="Arial" w:hAnsi="Arial" w:cs="Arial"/>
          <w:color w:val="000000"/>
          <w:sz w:val="18"/>
          <w:szCs w:val="18"/>
        </w:rPr>
      </w:pPr>
      <w:bookmarkStart w:id="5" w:name="_heading=h.1fob9te" w:colFirst="0" w:colLast="0"/>
      <w:bookmarkEnd w:id="5"/>
    </w:p>
    <w:p w14:paraId="11A55C07"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7.2. A estrutura deverá ser montada em local previamente escolhido pelo fiscal de contrato, no Parque de Exposições Catharina </w:t>
      </w:r>
      <w:proofErr w:type="spellStart"/>
      <w:r>
        <w:rPr>
          <w:rFonts w:ascii="Arial" w:eastAsia="Arial" w:hAnsi="Arial" w:cs="Arial"/>
          <w:color w:val="000000"/>
          <w:sz w:val="18"/>
          <w:szCs w:val="18"/>
        </w:rPr>
        <w:t>Schuenck</w:t>
      </w:r>
      <w:proofErr w:type="spellEnd"/>
      <w:r>
        <w:rPr>
          <w:rFonts w:ascii="Arial" w:eastAsia="Arial" w:hAnsi="Arial" w:cs="Arial"/>
          <w:color w:val="000000"/>
          <w:sz w:val="18"/>
          <w:szCs w:val="18"/>
        </w:rPr>
        <w:t xml:space="preserve">, localizado RJ-148, Asa Norte na cidade de Sumidouro-RJ. </w:t>
      </w:r>
    </w:p>
    <w:p w14:paraId="0FC8202F"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 </w:t>
      </w:r>
    </w:p>
    <w:p w14:paraId="0B8761ED"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7.3. O objeto dessa solução deverá estar totalmente concluído e revisado até o dia 21/08/2024.</w:t>
      </w:r>
    </w:p>
    <w:p w14:paraId="63C47313" w14:textId="77777777" w:rsidR="005854FF" w:rsidRDefault="005854FF">
      <w:pPr>
        <w:ind w:left="0" w:right="3" w:hanging="2"/>
        <w:jc w:val="both"/>
        <w:rPr>
          <w:rFonts w:ascii="Arial" w:eastAsia="Arial" w:hAnsi="Arial" w:cs="Arial"/>
          <w:color w:val="000000"/>
          <w:sz w:val="18"/>
          <w:szCs w:val="18"/>
        </w:rPr>
      </w:pPr>
    </w:p>
    <w:p w14:paraId="027F7FAA"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8. JUSTIFICATIVA PARA O PARCELAMENTO DA CONTRATAÇÃO</w:t>
      </w:r>
    </w:p>
    <w:p w14:paraId="7051557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7B49166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8.1.Não se aplica.</w:t>
      </w:r>
    </w:p>
    <w:p w14:paraId="3DEDE368" w14:textId="77777777" w:rsidR="005854FF" w:rsidRDefault="005854FF">
      <w:pPr>
        <w:ind w:left="0" w:right="3" w:hanging="2"/>
        <w:jc w:val="both"/>
        <w:rPr>
          <w:rFonts w:ascii="Arial" w:eastAsia="Arial" w:hAnsi="Arial" w:cs="Arial"/>
          <w:sz w:val="18"/>
          <w:szCs w:val="18"/>
        </w:rPr>
      </w:pPr>
    </w:p>
    <w:p w14:paraId="6A39F335"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9. RESULTADOS PRETENDIDOS</w:t>
      </w:r>
    </w:p>
    <w:p w14:paraId="4C341DB5" w14:textId="77777777" w:rsidR="005854FF" w:rsidRDefault="005854FF">
      <w:pPr>
        <w:ind w:left="0" w:right="3" w:hanging="2"/>
        <w:jc w:val="both"/>
        <w:rPr>
          <w:rFonts w:ascii="Arial" w:eastAsia="Arial" w:hAnsi="Arial" w:cs="Arial"/>
          <w:color w:val="000000"/>
          <w:sz w:val="18"/>
          <w:szCs w:val="18"/>
        </w:rPr>
      </w:pPr>
    </w:p>
    <w:p w14:paraId="06648059"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lastRenderedPageBreak/>
        <w:t>9.1. A Realização do rodeio tem o intuito de promover mais uma atração à 34º Exposição Agropecuária de Sumidouro-RJ, oferecendo uma infraestrutura que cumpra com as exigências de qualidade e segurança do público presente e dos animais.</w:t>
      </w:r>
    </w:p>
    <w:p w14:paraId="589C96C5" w14:textId="77777777" w:rsidR="005854FF" w:rsidRDefault="005854FF">
      <w:pPr>
        <w:ind w:left="0" w:right="3" w:hanging="2"/>
        <w:jc w:val="both"/>
        <w:rPr>
          <w:rFonts w:ascii="Arial" w:eastAsia="Arial" w:hAnsi="Arial" w:cs="Arial"/>
          <w:color w:val="000000"/>
          <w:sz w:val="18"/>
          <w:szCs w:val="18"/>
        </w:rPr>
      </w:pPr>
    </w:p>
    <w:p w14:paraId="0A50E580"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10. PROVIDÊNCIAS PRÉVIAS AO CONTRATO</w:t>
      </w:r>
    </w:p>
    <w:p w14:paraId="5C81227C"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6114D7B8"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10.1. Verificar e fazer, possíveis correções, no que diz respeito à capacidade de infraestrutura elétrica e operacional</w:t>
      </w:r>
      <w:r>
        <w:rPr>
          <w:rFonts w:ascii="Arial" w:eastAsia="Arial" w:hAnsi="Arial" w:cs="Arial"/>
          <w:sz w:val="18"/>
          <w:szCs w:val="18"/>
        </w:rPr>
        <w:t xml:space="preserve"> e posterior liberação das autoridades competentes</w:t>
      </w:r>
      <w:r>
        <w:rPr>
          <w:rFonts w:ascii="Arial" w:eastAsia="Arial" w:hAnsi="Arial" w:cs="Arial"/>
          <w:color w:val="000000"/>
          <w:sz w:val="18"/>
          <w:szCs w:val="18"/>
        </w:rPr>
        <w:t>.</w:t>
      </w:r>
    </w:p>
    <w:p w14:paraId="79BF3C86" w14:textId="77777777" w:rsidR="00DB5ABD" w:rsidRDefault="00DB5ABD">
      <w:pPr>
        <w:ind w:left="0" w:right="3" w:hanging="2"/>
        <w:jc w:val="both"/>
        <w:rPr>
          <w:rFonts w:ascii="Arial" w:eastAsia="Arial" w:hAnsi="Arial" w:cs="Arial"/>
          <w:color w:val="000000"/>
          <w:sz w:val="18"/>
          <w:szCs w:val="18"/>
        </w:rPr>
      </w:pPr>
    </w:p>
    <w:p w14:paraId="77A4A487"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11. CONTRATAÇÕES CORRELATAS E/OU INTERDEPENDENTES</w:t>
      </w:r>
    </w:p>
    <w:p w14:paraId="0248C476"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3CA58842" w14:textId="77777777" w:rsidR="005854FF" w:rsidRDefault="00B20074">
      <w:pPr>
        <w:ind w:left="0" w:right="3" w:hanging="2"/>
        <w:jc w:val="both"/>
        <w:rPr>
          <w:rFonts w:ascii="Arial" w:eastAsia="Arial" w:hAnsi="Arial" w:cs="Arial"/>
          <w:sz w:val="18"/>
          <w:szCs w:val="18"/>
        </w:rPr>
      </w:pPr>
      <w:r>
        <w:rPr>
          <w:rFonts w:ascii="Arial" w:eastAsia="Arial" w:hAnsi="Arial" w:cs="Arial"/>
          <w:color w:val="000000"/>
          <w:sz w:val="18"/>
          <w:szCs w:val="18"/>
        </w:rPr>
        <w:t>11.1. Faz correlação com a contratação prevista no processo 1651/2024</w:t>
      </w:r>
      <w:r w:rsidR="003C21DD">
        <w:rPr>
          <w:rFonts w:ascii="Arial" w:eastAsia="Arial" w:hAnsi="Arial" w:cs="Arial"/>
          <w:color w:val="000000"/>
          <w:sz w:val="18"/>
          <w:szCs w:val="18"/>
        </w:rPr>
        <w:t xml:space="preserve"> (</w:t>
      </w:r>
      <w:r w:rsidR="003C21DD" w:rsidRPr="003C21DD">
        <w:rPr>
          <w:rFonts w:ascii="Arial" w:eastAsia="Arial" w:hAnsi="Arial" w:cs="Arial"/>
          <w:color w:val="000000"/>
          <w:sz w:val="18"/>
          <w:szCs w:val="18"/>
        </w:rPr>
        <w:t>PRESTADORA DE SERVIÇOS DE PRODUÇÃO DE EVENTOS</w:t>
      </w:r>
      <w:r w:rsidR="003C21DD">
        <w:rPr>
          <w:rFonts w:ascii="Arial" w:eastAsia="Arial" w:hAnsi="Arial" w:cs="Arial"/>
          <w:color w:val="000000"/>
          <w:sz w:val="18"/>
          <w:szCs w:val="18"/>
        </w:rPr>
        <w:t>)</w:t>
      </w:r>
      <w:r>
        <w:rPr>
          <w:rFonts w:ascii="Arial" w:eastAsia="Arial" w:hAnsi="Arial" w:cs="Arial"/>
          <w:color w:val="000000"/>
          <w:sz w:val="18"/>
          <w:szCs w:val="18"/>
        </w:rPr>
        <w:t xml:space="preserve"> e com o processo </w:t>
      </w:r>
      <w:r>
        <w:rPr>
          <w:rFonts w:ascii="Arial" w:eastAsia="Arial" w:hAnsi="Arial" w:cs="Arial"/>
          <w:sz w:val="18"/>
          <w:szCs w:val="18"/>
        </w:rPr>
        <w:t>de</w:t>
      </w:r>
      <w:r>
        <w:rPr>
          <w:rFonts w:ascii="Calibri" w:eastAsia="Calibri" w:hAnsi="Calibri" w:cs="Calibri"/>
        </w:rPr>
        <w:t xml:space="preserve"> </w:t>
      </w:r>
      <w:r>
        <w:rPr>
          <w:rFonts w:ascii="Arial" w:eastAsia="Arial" w:hAnsi="Arial" w:cs="Arial"/>
          <w:sz w:val="18"/>
          <w:szCs w:val="18"/>
        </w:rPr>
        <w:t xml:space="preserve">contratação </w:t>
      </w:r>
      <w:r w:rsidR="003C21DD">
        <w:rPr>
          <w:rFonts w:ascii="Arial" w:eastAsia="Arial" w:hAnsi="Arial" w:cs="Arial"/>
          <w:sz w:val="18"/>
          <w:szCs w:val="18"/>
        </w:rPr>
        <w:t xml:space="preserve">que serão abertos para </w:t>
      </w:r>
      <w:r>
        <w:rPr>
          <w:rFonts w:ascii="Arial" w:eastAsia="Arial" w:hAnsi="Arial" w:cs="Arial"/>
          <w:sz w:val="18"/>
          <w:szCs w:val="18"/>
        </w:rPr>
        <w:t xml:space="preserve"> prestação de serviços de engenharia elétrica e mecânica.</w:t>
      </w:r>
    </w:p>
    <w:p w14:paraId="356917F5" w14:textId="77777777" w:rsidR="005854FF" w:rsidRDefault="005854FF">
      <w:pPr>
        <w:ind w:left="0" w:right="3" w:hanging="2"/>
        <w:jc w:val="both"/>
        <w:rPr>
          <w:rFonts w:ascii="Arial" w:eastAsia="Arial" w:hAnsi="Arial" w:cs="Arial"/>
          <w:sz w:val="18"/>
          <w:szCs w:val="18"/>
        </w:rPr>
      </w:pPr>
    </w:p>
    <w:p w14:paraId="1BC8E387" w14:textId="77777777" w:rsidR="005854FF" w:rsidRDefault="00B20074">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12. DECLARAÇÃO DE VIABILIDADE</w:t>
      </w:r>
    </w:p>
    <w:p w14:paraId="04CD7D80" w14:textId="77777777" w:rsidR="005854FF" w:rsidRDefault="005854FF">
      <w:pPr>
        <w:ind w:left="0" w:right="3" w:hanging="2"/>
        <w:jc w:val="both"/>
        <w:rPr>
          <w:rFonts w:ascii="Arial" w:eastAsia="Arial" w:hAnsi="Arial" w:cs="Arial"/>
          <w:color w:val="000000"/>
          <w:sz w:val="18"/>
          <w:szCs w:val="18"/>
        </w:rPr>
      </w:pPr>
    </w:p>
    <w:p w14:paraId="5A54479A" w14:textId="77777777" w:rsidR="005854FF" w:rsidRDefault="00B20074">
      <w:pPr>
        <w:ind w:left="0" w:right="3" w:hanging="2"/>
        <w:jc w:val="both"/>
        <w:rPr>
          <w:rFonts w:ascii="Arial" w:eastAsia="Arial" w:hAnsi="Arial" w:cs="Arial"/>
          <w:color w:val="000000"/>
          <w:sz w:val="18"/>
          <w:szCs w:val="18"/>
        </w:rPr>
      </w:pPr>
      <w:r>
        <w:rPr>
          <w:rFonts w:ascii="Arial" w:eastAsia="Arial" w:hAnsi="Arial" w:cs="Arial"/>
          <w:color w:val="000000"/>
          <w:sz w:val="18"/>
          <w:szCs w:val="18"/>
        </w:rPr>
        <w:t>12.1. Esta equipe de planejamento declara viável esta contratação, tendo em vista a obrigação legal imposta pela Lei 14.133/21, bem como por se tratar de serviço oferecido por diversas empresas no mercado, permitindo a obtenção de um preço razoável.</w:t>
      </w:r>
    </w:p>
    <w:p w14:paraId="6E4BD04F" w14:textId="77777777" w:rsidR="005854FF" w:rsidRDefault="005854FF">
      <w:pPr>
        <w:ind w:left="0" w:right="3" w:hanging="2"/>
        <w:jc w:val="both"/>
        <w:rPr>
          <w:rFonts w:ascii="Arial" w:eastAsia="Arial" w:hAnsi="Arial" w:cs="Arial"/>
          <w:sz w:val="18"/>
          <w:szCs w:val="18"/>
        </w:rPr>
      </w:pPr>
    </w:p>
    <w:p w14:paraId="6D836015" w14:textId="77777777" w:rsidR="005854FF" w:rsidRDefault="00B20074" w:rsidP="00DB5ABD">
      <w:pPr>
        <w:pBdr>
          <w:top w:val="single" w:sz="4" w:space="1" w:color="000000"/>
          <w:left w:val="single" w:sz="4" w:space="3" w:color="000000"/>
          <w:bottom w:val="single" w:sz="4" w:space="1" w:color="000000"/>
          <w:right w:val="single" w:sz="4" w:space="4" w:color="000000"/>
        </w:pBdr>
        <w:shd w:val="clear" w:color="auto" w:fill="E6E6E6"/>
        <w:spacing w:line="240" w:lineRule="auto"/>
        <w:ind w:left="0" w:right="6" w:hanging="2"/>
        <w:jc w:val="both"/>
        <w:rPr>
          <w:rFonts w:ascii="Arial" w:eastAsia="Arial" w:hAnsi="Arial" w:cs="Arial"/>
          <w:color w:val="000000"/>
          <w:sz w:val="18"/>
          <w:szCs w:val="18"/>
        </w:rPr>
      </w:pPr>
      <w:r>
        <w:rPr>
          <w:rFonts w:ascii="Arial" w:eastAsia="Arial" w:hAnsi="Arial" w:cs="Arial"/>
          <w:b/>
          <w:color w:val="000000"/>
          <w:sz w:val="18"/>
          <w:szCs w:val="18"/>
        </w:rPr>
        <w:t>13. POSSÍVEIS IMPACTOS AMBIENTAIS</w:t>
      </w:r>
    </w:p>
    <w:p w14:paraId="6409E95B" w14:textId="77777777" w:rsidR="005854FF" w:rsidRDefault="005854FF" w:rsidP="00DB5ABD">
      <w:pPr>
        <w:spacing w:line="240" w:lineRule="auto"/>
        <w:ind w:left="0" w:right="6" w:hanging="2"/>
        <w:jc w:val="both"/>
        <w:rPr>
          <w:rFonts w:ascii="Arial" w:eastAsia="Arial" w:hAnsi="Arial" w:cs="Arial"/>
          <w:color w:val="000000"/>
          <w:sz w:val="18"/>
          <w:szCs w:val="18"/>
        </w:rPr>
      </w:pPr>
    </w:p>
    <w:p w14:paraId="6B4A3F44" w14:textId="77777777" w:rsidR="005854FF" w:rsidRDefault="00B20074" w:rsidP="00DB5ABD">
      <w:pPr>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13.1. A atividade de empresa prestadora de serviços de produção eventos pode gerar vários impactos ambientais, incluindo:</w:t>
      </w:r>
    </w:p>
    <w:p w14:paraId="1A6A1389" w14:textId="77777777" w:rsidR="005854FF" w:rsidRDefault="005854FF" w:rsidP="00DB5ABD">
      <w:pPr>
        <w:spacing w:line="240" w:lineRule="auto"/>
        <w:ind w:left="0" w:right="6" w:hanging="2"/>
        <w:jc w:val="both"/>
        <w:rPr>
          <w:rFonts w:ascii="Arial" w:eastAsia="Arial" w:hAnsi="Arial" w:cs="Arial"/>
          <w:color w:val="000000"/>
          <w:sz w:val="18"/>
          <w:szCs w:val="18"/>
        </w:rPr>
      </w:pPr>
    </w:p>
    <w:p w14:paraId="727C1DBF" w14:textId="42A24F88"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13.1.1</w:t>
      </w:r>
      <w:r w:rsidR="00DB5ABD">
        <w:rPr>
          <w:rFonts w:ascii="Arial" w:eastAsia="Arial" w:hAnsi="Arial" w:cs="Arial"/>
          <w:color w:val="000000"/>
          <w:sz w:val="18"/>
          <w:szCs w:val="18"/>
        </w:rPr>
        <w:t xml:space="preserve"> </w:t>
      </w:r>
      <w:r>
        <w:rPr>
          <w:rFonts w:ascii="Arial" w:eastAsia="Arial" w:hAnsi="Arial" w:cs="Arial"/>
          <w:color w:val="000000"/>
          <w:sz w:val="18"/>
          <w:szCs w:val="18"/>
        </w:rPr>
        <w:t>- Poluição sonora: Eventos podem gerar níveis elevados de ruído, afetando a fauna local e moradores adjacentes.</w:t>
      </w:r>
      <w:r>
        <w:rPr>
          <w:rFonts w:ascii="Arial" w:eastAsia="Arial" w:hAnsi="Arial" w:cs="Arial"/>
          <w:color w:val="000000"/>
          <w:sz w:val="18"/>
          <w:szCs w:val="18"/>
        </w:rPr>
        <w:br/>
      </w:r>
    </w:p>
    <w:p w14:paraId="4E14220C" w14:textId="67C66F22"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13.1.2</w:t>
      </w:r>
      <w:r w:rsidR="00DB5ABD">
        <w:rPr>
          <w:rFonts w:ascii="Arial" w:eastAsia="Arial" w:hAnsi="Arial" w:cs="Arial"/>
          <w:color w:val="000000"/>
          <w:sz w:val="18"/>
          <w:szCs w:val="18"/>
        </w:rPr>
        <w:t xml:space="preserve"> </w:t>
      </w:r>
      <w:r>
        <w:rPr>
          <w:rFonts w:ascii="Arial" w:eastAsia="Arial" w:hAnsi="Arial" w:cs="Arial"/>
          <w:color w:val="000000"/>
          <w:sz w:val="18"/>
          <w:szCs w:val="18"/>
        </w:rPr>
        <w:t>- Medida mitigadora: Utilizar equipamentos de iluminação e sonorização de baixo consumo energético</w:t>
      </w:r>
      <w:r w:rsidR="00DB5ABD">
        <w:rPr>
          <w:rFonts w:ascii="Arial" w:eastAsia="Arial" w:hAnsi="Arial" w:cs="Arial"/>
          <w:color w:val="000000"/>
          <w:sz w:val="18"/>
          <w:szCs w:val="18"/>
        </w:rPr>
        <w:t xml:space="preserve"> </w:t>
      </w:r>
      <w:r>
        <w:rPr>
          <w:rFonts w:ascii="Arial" w:eastAsia="Arial" w:hAnsi="Arial" w:cs="Arial"/>
          <w:sz w:val="18"/>
          <w:szCs w:val="18"/>
        </w:rPr>
        <w:t xml:space="preserve">e </w:t>
      </w:r>
      <w:r>
        <w:rPr>
          <w:rFonts w:ascii="Arial" w:eastAsia="Arial" w:hAnsi="Arial" w:cs="Arial"/>
          <w:color w:val="000000"/>
          <w:sz w:val="18"/>
          <w:szCs w:val="18"/>
        </w:rPr>
        <w:t>incentivar o uso de fontes de energia renováveis quando possível.</w:t>
      </w:r>
    </w:p>
    <w:p w14:paraId="756B1267" w14:textId="77777777" w:rsidR="005854FF" w:rsidRDefault="005854FF"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p>
    <w:p w14:paraId="27ADF6C6" w14:textId="75B6256B"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3 </w:t>
      </w:r>
      <w:r>
        <w:rPr>
          <w:rFonts w:ascii="Arial" w:eastAsia="Arial" w:hAnsi="Arial" w:cs="Arial"/>
          <w:color w:val="000000"/>
          <w:sz w:val="18"/>
          <w:szCs w:val="18"/>
        </w:rPr>
        <w:t xml:space="preserve">- Poluição visual: Estruturas temporárias e propaganda podem afetar a paisagem. </w:t>
      </w:r>
    </w:p>
    <w:p w14:paraId="57E0DF6C" w14:textId="77777777" w:rsidR="005854FF" w:rsidRDefault="005854FF" w:rsidP="00DB5ABD">
      <w:pPr>
        <w:spacing w:line="240" w:lineRule="auto"/>
        <w:ind w:left="0" w:right="6" w:hanging="2"/>
        <w:jc w:val="both"/>
        <w:rPr>
          <w:rFonts w:ascii="Arial" w:eastAsia="Arial" w:hAnsi="Arial" w:cs="Arial"/>
          <w:color w:val="000000"/>
          <w:sz w:val="18"/>
          <w:szCs w:val="18"/>
        </w:rPr>
      </w:pPr>
    </w:p>
    <w:p w14:paraId="68E815BD" w14:textId="2F97B479"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4 </w:t>
      </w:r>
      <w:r>
        <w:rPr>
          <w:rFonts w:ascii="Arial" w:eastAsia="Arial" w:hAnsi="Arial" w:cs="Arial"/>
          <w:color w:val="000000"/>
          <w:sz w:val="18"/>
          <w:szCs w:val="18"/>
        </w:rPr>
        <w:t>- Medida mitigadora: Utilizar designs que se harmonizem com o ambiente e removê-las prontamente após a conclusão do evento.</w:t>
      </w:r>
    </w:p>
    <w:p w14:paraId="2A96D5E5" w14:textId="77777777" w:rsidR="005854FF" w:rsidRDefault="005854FF"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p>
    <w:p w14:paraId="77986AAF" w14:textId="4E327054"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5 </w:t>
      </w:r>
      <w:r>
        <w:rPr>
          <w:rFonts w:ascii="Arial" w:eastAsia="Arial" w:hAnsi="Arial" w:cs="Arial"/>
          <w:color w:val="000000"/>
          <w:sz w:val="18"/>
          <w:szCs w:val="18"/>
        </w:rPr>
        <w:t>- Consumo de energia: Os eventos frequentemente demandam uma significativa quantidade de</w:t>
      </w:r>
      <w:r w:rsidR="00EF0544">
        <w:rPr>
          <w:rFonts w:ascii="Arial" w:eastAsia="Arial" w:hAnsi="Arial" w:cs="Arial"/>
          <w:color w:val="000000"/>
          <w:sz w:val="18"/>
          <w:szCs w:val="18"/>
        </w:rPr>
        <w:t xml:space="preserve"> </w:t>
      </w:r>
      <w:r>
        <w:rPr>
          <w:rFonts w:ascii="Arial" w:eastAsia="Arial" w:hAnsi="Arial" w:cs="Arial"/>
          <w:color w:val="000000"/>
          <w:sz w:val="18"/>
          <w:szCs w:val="18"/>
        </w:rPr>
        <w:t>energia elétrica, o que pode implicar em aumento da pegada de carbono.</w:t>
      </w:r>
    </w:p>
    <w:p w14:paraId="2D41BA21" w14:textId="77777777"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r>
    </w:p>
    <w:p w14:paraId="4D8E55E2" w14:textId="69F36257"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6 </w:t>
      </w:r>
      <w:r>
        <w:rPr>
          <w:rFonts w:ascii="Arial" w:eastAsia="Arial" w:hAnsi="Arial" w:cs="Arial"/>
          <w:color w:val="000000"/>
          <w:sz w:val="18"/>
          <w:szCs w:val="18"/>
        </w:rPr>
        <w:t>- Medida mitigadora: Utilizar equipamentos de iluminação e sonorização de baixo consumo energético</w:t>
      </w:r>
      <w:r w:rsidR="00DB5ABD">
        <w:rPr>
          <w:rFonts w:ascii="Arial" w:eastAsia="Arial" w:hAnsi="Arial" w:cs="Arial"/>
          <w:color w:val="000000"/>
          <w:sz w:val="18"/>
          <w:szCs w:val="18"/>
        </w:rPr>
        <w:t xml:space="preserve"> </w:t>
      </w:r>
      <w:r>
        <w:rPr>
          <w:rFonts w:ascii="Arial" w:eastAsia="Arial" w:hAnsi="Arial" w:cs="Arial"/>
          <w:color w:val="000000"/>
          <w:sz w:val="18"/>
          <w:szCs w:val="18"/>
        </w:rPr>
        <w:t>e</w:t>
      </w:r>
      <w:r>
        <w:rPr>
          <w:rFonts w:ascii="Arial" w:eastAsia="Arial" w:hAnsi="Arial" w:cs="Arial"/>
          <w:sz w:val="18"/>
          <w:szCs w:val="18"/>
        </w:rPr>
        <w:t xml:space="preserve"> </w:t>
      </w:r>
      <w:r>
        <w:rPr>
          <w:rFonts w:ascii="Arial" w:eastAsia="Arial" w:hAnsi="Arial" w:cs="Arial"/>
          <w:color w:val="000000"/>
          <w:sz w:val="18"/>
          <w:szCs w:val="18"/>
        </w:rPr>
        <w:t>incentivar o uso de fontes de energia renováveis quando possível.</w:t>
      </w:r>
    </w:p>
    <w:p w14:paraId="6881AD65" w14:textId="77777777" w:rsidR="005854FF" w:rsidRDefault="005854FF"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p>
    <w:p w14:paraId="51E5E3EA" w14:textId="118FB93B"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7 </w:t>
      </w:r>
      <w:r>
        <w:rPr>
          <w:rFonts w:ascii="Arial" w:eastAsia="Arial" w:hAnsi="Arial" w:cs="Arial"/>
          <w:color w:val="000000"/>
          <w:sz w:val="18"/>
          <w:szCs w:val="18"/>
        </w:rPr>
        <w:t>- Geração de resíduos: A execução de eventos gera resíduos sólidos, incluindo embalagens, produtos descartáveis e materiais promocionais.</w:t>
      </w:r>
    </w:p>
    <w:p w14:paraId="7B657B3F" w14:textId="77777777"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r>
    </w:p>
    <w:p w14:paraId="7F3607A9" w14:textId="5B6F8593" w:rsidR="005854FF" w:rsidRDefault="00B20074"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ab/>
        <w:t>13.</w:t>
      </w:r>
      <w:r w:rsidR="00DB5ABD">
        <w:rPr>
          <w:rFonts w:ascii="Arial" w:eastAsia="Arial" w:hAnsi="Arial" w:cs="Arial"/>
          <w:color w:val="000000"/>
          <w:sz w:val="18"/>
          <w:szCs w:val="18"/>
        </w:rPr>
        <w:t>1</w:t>
      </w:r>
      <w:r>
        <w:rPr>
          <w:rFonts w:ascii="Arial" w:eastAsia="Arial" w:hAnsi="Arial" w:cs="Arial"/>
          <w:color w:val="000000"/>
          <w:sz w:val="18"/>
          <w:szCs w:val="18"/>
        </w:rPr>
        <w:t>.</w:t>
      </w:r>
      <w:r w:rsidR="00DB5ABD">
        <w:rPr>
          <w:rFonts w:ascii="Arial" w:eastAsia="Arial" w:hAnsi="Arial" w:cs="Arial"/>
          <w:color w:val="000000"/>
          <w:sz w:val="18"/>
          <w:szCs w:val="18"/>
        </w:rPr>
        <w:t xml:space="preserve">8 </w:t>
      </w:r>
      <w:r>
        <w:rPr>
          <w:rFonts w:ascii="Arial" w:eastAsia="Arial" w:hAnsi="Arial" w:cs="Arial"/>
          <w:color w:val="000000"/>
          <w:sz w:val="18"/>
          <w:szCs w:val="18"/>
        </w:rPr>
        <w:t>- Medida mitigadora: Implantar programas eficazes de coleta seletiva, reciclagem e disposição</w:t>
      </w:r>
      <w:r w:rsidR="00DB5ABD">
        <w:rPr>
          <w:rFonts w:ascii="Arial" w:eastAsia="Arial" w:hAnsi="Arial" w:cs="Arial"/>
          <w:color w:val="000000"/>
          <w:sz w:val="18"/>
          <w:szCs w:val="18"/>
        </w:rPr>
        <w:t xml:space="preserve"> </w:t>
      </w:r>
      <w:r>
        <w:rPr>
          <w:rFonts w:ascii="Arial" w:eastAsia="Arial" w:hAnsi="Arial" w:cs="Arial"/>
          <w:color w:val="000000"/>
          <w:sz w:val="18"/>
          <w:szCs w:val="18"/>
        </w:rPr>
        <w:t>adequada de resíduos, além de priorizar materiais recicláveis ou biodegradáveis.</w:t>
      </w:r>
    </w:p>
    <w:p w14:paraId="56D0CE43" w14:textId="77777777" w:rsidR="005854FF" w:rsidRDefault="005854FF"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p>
    <w:p w14:paraId="2385C186" w14:textId="18E96CAA" w:rsidR="005854FF" w:rsidRDefault="00DB5ABD"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1</w:t>
      </w:r>
      <w:r w:rsidR="00B20074">
        <w:rPr>
          <w:rFonts w:ascii="Arial" w:eastAsia="Arial" w:hAnsi="Arial" w:cs="Arial"/>
          <w:color w:val="000000"/>
          <w:sz w:val="18"/>
          <w:szCs w:val="18"/>
        </w:rPr>
        <w:t>3.</w:t>
      </w:r>
      <w:r>
        <w:rPr>
          <w:rFonts w:ascii="Arial" w:eastAsia="Arial" w:hAnsi="Arial" w:cs="Arial"/>
          <w:color w:val="000000"/>
          <w:sz w:val="18"/>
          <w:szCs w:val="18"/>
        </w:rPr>
        <w:t>1</w:t>
      </w:r>
      <w:r w:rsidR="00B20074">
        <w:rPr>
          <w:rFonts w:ascii="Arial" w:eastAsia="Arial" w:hAnsi="Arial" w:cs="Arial"/>
          <w:color w:val="000000"/>
          <w:sz w:val="18"/>
          <w:szCs w:val="18"/>
        </w:rPr>
        <w:t>.</w:t>
      </w:r>
      <w:r>
        <w:rPr>
          <w:rFonts w:ascii="Arial" w:eastAsia="Arial" w:hAnsi="Arial" w:cs="Arial"/>
          <w:color w:val="000000"/>
          <w:sz w:val="18"/>
          <w:szCs w:val="18"/>
        </w:rPr>
        <w:t xml:space="preserve">9 </w:t>
      </w:r>
      <w:r w:rsidR="00B20074">
        <w:rPr>
          <w:rFonts w:ascii="Arial" w:eastAsia="Arial" w:hAnsi="Arial" w:cs="Arial"/>
          <w:color w:val="000000"/>
          <w:sz w:val="18"/>
          <w:szCs w:val="18"/>
        </w:rPr>
        <w:t>- Utilização de recursos hídricos: Consumo de água para limpeza de locais e uso por participantes.</w:t>
      </w:r>
    </w:p>
    <w:p w14:paraId="24BC4291" w14:textId="77777777" w:rsidR="005854FF" w:rsidRDefault="005854FF">
      <w:pPr>
        <w:tabs>
          <w:tab w:val="left" w:pos="851"/>
          <w:tab w:val="left" w:pos="1134"/>
          <w:tab w:val="left" w:pos="1276"/>
          <w:tab w:val="left" w:pos="1418"/>
        </w:tabs>
        <w:ind w:left="0" w:right="3" w:hanging="2"/>
        <w:jc w:val="both"/>
        <w:rPr>
          <w:rFonts w:ascii="Arial" w:eastAsia="Arial" w:hAnsi="Arial" w:cs="Arial"/>
          <w:sz w:val="18"/>
          <w:szCs w:val="18"/>
        </w:rPr>
      </w:pPr>
    </w:p>
    <w:p w14:paraId="278BF9A8" w14:textId="3CE1C610" w:rsidR="005854FF" w:rsidRDefault="00DB5ABD" w:rsidP="00DB5ABD">
      <w:pPr>
        <w:tabs>
          <w:tab w:val="left" w:pos="851"/>
          <w:tab w:val="left" w:pos="1134"/>
          <w:tab w:val="left" w:pos="1276"/>
          <w:tab w:val="left" w:pos="1418"/>
        </w:tabs>
        <w:spacing w:line="240" w:lineRule="auto"/>
        <w:ind w:left="0" w:right="6" w:hanging="2"/>
        <w:jc w:val="both"/>
        <w:rPr>
          <w:rFonts w:ascii="Arial" w:eastAsia="Arial" w:hAnsi="Arial" w:cs="Arial"/>
          <w:color w:val="000000"/>
          <w:sz w:val="18"/>
          <w:szCs w:val="18"/>
        </w:rPr>
      </w:pPr>
      <w:r>
        <w:rPr>
          <w:rFonts w:ascii="Arial" w:eastAsia="Arial" w:hAnsi="Arial" w:cs="Arial"/>
          <w:color w:val="000000"/>
          <w:sz w:val="18"/>
          <w:szCs w:val="18"/>
        </w:rPr>
        <w:t>1</w:t>
      </w:r>
      <w:r w:rsidR="00B20074">
        <w:rPr>
          <w:rFonts w:ascii="Arial" w:eastAsia="Arial" w:hAnsi="Arial" w:cs="Arial"/>
          <w:color w:val="000000"/>
          <w:sz w:val="18"/>
          <w:szCs w:val="18"/>
        </w:rPr>
        <w:t>3.</w:t>
      </w:r>
      <w:r>
        <w:rPr>
          <w:rFonts w:ascii="Arial" w:eastAsia="Arial" w:hAnsi="Arial" w:cs="Arial"/>
          <w:color w:val="000000"/>
          <w:sz w:val="18"/>
          <w:szCs w:val="18"/>
        </w:rPr>
        <w:t>1</w:t>
      </w:r>
      <w:r w:rsidR="00B20074">
        <w:rPr>
          <w:rFonts w:ascii="Arial" w:eastAsia="Arial" w:hAnsi="Arial" w:cs="Arial"/>
          <w:color w:val="000000"/>
          <w:sz w:val="18"/>
          <w:szCs w:val="18"/>
        </w:rPr>
        <w:t>.</w:t>
      </w:r>
      <w:r>
        <w:rPr>
          <w:rFonts w:ascii="Arial" w:eastAsia="Arial" w:hAnsi="Arial" w:cs="Arial"/>
          <w:color w:val="000000"/>
          <w:sz w:val="18"/>
          <w:szCs w:val="18"/>
        </w:rPr>
        <w:t xml:space="preserve">10 </w:t>
      </w:r>
      <w:r w:rsidR="00B20074">
        <w:rPr>
          <w:rFonts w:ascii="Arial" w:eastAsia="Arial" w:hAnsi="Arial" w:cs="Arial"/>
          <w:color w:val="000000"/>
          <w:sz w:val="18"/>
          <w:szCs w:val="18"/>
        </w:rPr>
        <w:t>- Medida mitigadora: Implementar mecanismos de consumo consciente de água, reutilizar água não potável quando possível e evitar o desperdício.</w:t>
      </w:r>
      <w:r w:rsidR="00B20074">
        <w:rPr>
          <w:rFonts w:ascii="Arial" w:eastAsia="Arial" w:hAnsi="Arial" w:cs="Arial"/>
          <w:color w:val="000000"/>
          <w:sz w:val="18"/>
          <w:szCs w:val="18"/>
        </w:rPr>
        <w:tab/>
      </w:r>
    </w:p>
    <w:p w14:paraId="3FF5780D" w14:textId="77777777" w:rsidR="005854FF" w:rsidRDefault="005854FF">
      <w:pPr>
        <w:tabs>
          <w:tab w:val="left" w:pos="851"/>
          <w:tab w:val="left" w:pos="1134"/>
          <w:tab w:val="left" w:pos="1276"/>
          <w:tab w:val="left" w:pos="1418"/>
        </w:tabs>
        <w:ind w:left="0" w:right="3" w:hanging="2"/>
        <w:jc w:val="both"/>
        <w:rPr>
          <w:rFonts w:ascii="Arial" w:eastAsia="Arial" w:hAnsi="Arial" w:cs="Arial"/>
          <w:sz w:val="18"/>
          <w:szCs w:val="18"/>
        </w:rPr>
      </w:pPr>
    </w:p>
    <w:p w14:paraId="470B5247" w14:textId="2263F490" w:rsidR="005854FF" w:rsidRDefault="00B20074">
      <w:pPr>
        <w:tabs>
          <w:tab w:val="left" w:pos="851"/>
          <w:tab w:val="left" w:pos="1134"/>
          <w:tab w:val="left" w:pos="1276"/>
          <w:tab w:val="left" w:pos="1418"/>
        </w:tabs>
        <w:ind w:left="0" w:right="3" w:hanging="2"/>
        <w:jc w:val="both"/>
        <w:rPr>
          <w:rFonts w:ascii="Arial" w:eastAsia="Arial" w:hAnsi="Arial" w:cs="Arial"/>
          <w:color w:val="000000"/>
          <w:sz w:val="18"/>
          <w:szCs w:val="18"/>
        </w:rPr>
      </w:pPr>
      <w:r>
        <w:rPr>
          <w:rFonts w:ascii="Arial" w:eastAsia="Arial" w:hAnsi="Arial" w:cs="Arial"/>
          <w:sz w:val="18"/>
          <w:szCs w:val="18"/>
        </w:rPr>
        <w:tab/>
      </w:r>
      <w:r>
        <w:rPr>
          <w:rFonts w:ascii="Arial" w:eastAsia="Arial" w:hAnsi="Arial" w:cs="Arial"/>
          <w:color w:val="000000"/>
          <w:sz w:val="18"/>
          <w:szCs w:val="18"/>
        </w:rPr>
        <w:t>13.</w:t>
      </w:r>
      <w:r w:rsidR="00DB5ABD">
        <w:rPr>
          <w:rFonts w:ascii="Arial" w:eastAsia="Arial" w:hAnsi="Arial" w:cs="Arial"/>
          <w:color w:val="000000"/>
          <w:sz w:val="18"/>
          <w:szCs w:val="18"/>
        </w:rPr>
        <w:t>1</w:t>
      </w:r>
      <w:r>
        <w:rPr>
          <w:rFonts w:ascii="Arial" w:eastAsia="Arial" w:hAnsi="Arial" w:cs="Arial"/>
          <w:color w:val="000000"/>
          <w:sz w:val="18"/>
          <w:szCs w:val="18"/>
        </w:rPr>
        <w:t>.1</w:t>
      </w:r>
      <w:r w:rsidR="00DB5ABD">
        <w:rPr>
          <w:rFonts w:ascii="Arial" w:eastAsia="Arial" w:hAnsi="Arial" w:cs="Arial"/>
          <w:color w:val="000000"/>
          <w:sz w:val="18"/>
          <w:szCs w:val="18"/>
        </w:rPr>
        <w:t xml:space="preserve">1 </w:t>
      </w:r>
      <w:r>
        <w:rPr>
          <w:rFonts w:ascii="Arial" w:eastAsia="Arial" w:hAnsi="Arial" w:cs="Arial"/>
          <w:color w:val="000000"/>
          <w:sz w:val="18"/>
          <w:szCs w:val="18"/>
        </w:rPr>
        <w:t>- Emissões de gases veiculares: O aumento no fluxo de veículos para transporte de equipamentos e público gera emissões.</w:t>
      </w:r>
    </w:p>
    <w:p w14:paraId="1860598B" w14:textId="77777777" w:rsidR="005854FF" w:rsidRDefault="005854FF">
      <w:pPr>
        <w:tabs>
          <w:tab w:val="left" w:pos="851"/>
          <w:tab w:val="left" w:pos="1134"/>
          <w:tab w:val="left" w:pos="1276"/>
          <w:tab w:val="left" w:pos="1418"/>
        </w:tabs>
        <w:ind w:left="0" w:right="3" w:hanging="2"/>
        <w:jc w:val="both"/>
        <w:rPr>
          <w:rFonts w:ascii="Arial" w:eastAsia="Arial" w:hAnsi="Arial" w:cs="Arial"/>
          <w:color w:val="000000"/>
          <w:sz w:val="18"/>
          <w:szCs w:val="18"/>
        </w:rPr>
      </w:pPr>
    </w:p>
    <w:p w14:paraId="4357E49D" w14:textId="5D0F1D89" w:rsidR="005854FF" w:rsidRDefault="00B20074">
      <w:pPr>
        <w:tabs>
          <w:tab w:val="left" w:pos="851"/>
          <w:tab w:val="left" w:pos="1134"/>
          <w:tab w:val="left" w:pos="1276"/>
          <w:tab w:val="left" w:pos="1418"/>
        </w:tabs>
        <w:ind w:left="0" w:right="3" w:hanging="2"/>
        <w:jc w:val="both"/>
        <w:rPr>
          <w:rFonts w:ascii="Arial" w:eastAsia="Arial" w:hAnsi="Arial" w:cs="Arial"/>
          <w:sz w:val="18"/>
          <w:szCs w:val="18"/>
        </w:rPr>
      </w:pPr>
      <w:r>
        <w:rPr>
          <w:rFonts w:ascii="Arial" w:eastAsia="Arial" w:hAnsi="Arial" w:cs="Arial"/>
          <w:color w:val="000000"/>
          <w:sz w:val="18"/>
          <w:szCs w:val="18"/>
        </w:rPr>
        <w:tab/>
        <w:t>13.</w:t>
      </w:r>
      <w:r w:rsidR="00EF0544">
        <w:rPr>
          <w:rFonts w:ascii="Arial" w:eastAsia="Arial" w:hAnsi="Arial" w:cs="Arial"/>
          <w:color w:val="000000"/>
          <w:sz w:val="18"/>
          <w:szCs w:val="18"/>
        </w:rPr>
        <w:t>1</w:t>
      </w:r>
      <w:r>
        <w:rPr>
          <w:rFonts w:ascii="Arial" w:eastAsia="Arial" w:hAnsi="Arial" w:cs="Arial"/>
          <w:color w:val="000000"/>
          <w:sz w:val="18"/>
          <w:szCs w:val="18"/>
        </w:rPr>
        <w:t>.</w:t>
      </w:r>
      <w:r w:rsidR="00EF0544">
        <w:rPr>
          <w:rFonts w:ascii="Arial" w:eastAsia="Arial" w:hAnsi="Arial" w:cs="Arial"/>
          <w:color w:val="000000"/>
          <w:sz w:val="18"/>
          <w:szCs w:val="18"/>
        </w:rPr>
        <w:t>1</w:t>
      </w:r>
      <w:r>
        <w:rPr>
          <w:rFonts w:ascii="Arial" w:eastAsia="Arial" w:hAnsi="Arial" w:cs="Arial"/>
          <w:color w:val="000000"/>
          <w:sz w:val="18"/>
          <w:szCs w:val="18"/>
        </w:rPr>
        <w:t>2</w:t>
      </w:r>
      <w:r w:rsidR="00EF0544">
        <w:rPr>
          <w:rFonts w:ascii="Arial" w:eastAsia="Arial" w:hAnsi="Arial" w:cs="Arial"/>
          <w:color w:val="000000"/>
          <w:sz w:val="18"/>
          <w:szCs w:val="18"/>
        </w:rPr>
        <w:t xml:space="preserve"> </w:t>
      </w:r>
      <w:r>
        <w:rPr>
          <w:rFonts w:ascii="Arial" w:eastAsia="Arial" w:hAnsi="Arial" w:cs="Arial"/>
          <w:color w:val="000000"/>
          <w:sz w:val="18"/>
          <w:szCs w:val="18"/>
        </w:rPr>
        <w:t>-</w:t>
      </w:r>
      <w:r>
        <w:t xml:space="preserve"> </w:t>
      </w:r>
      <w:r>
        <w:rPr>
          <w:rFonts w:ascii="Arial" w:eastAsia="Arial" w:hAnsi="Arial" w:cs="Arial"/>
          <w:color w:val="000000"/>
          <w:sz w:val="18"/>
          <w:szCs w:val="18"/>
        </w:rPr>
        <w:t>Medida mitigadora: Promover o uso de transporte coletivo e de baixa emissão, carona compartilhada</w:t>
      </w:r>
      <w:r w:rsidR="00EF0544">
        <w:rPr>
          <w:rFonts w:ascii="Arial" w:eastAsia="Arial" w:hAnsi="Arial" w:cs="Arial"/>
          <w:color w:val="000000"/>
          <w:sz w:val="18"/>
          <w:szCs w:val="18"/>
        </w:rPr>
        <w:t xml:space="preserve"> </w:t>
      </w:r>
      <w:r>
        <w:rPr>
          <w:rFonts w:ascii="Arial" w:eastAsia="Arial" w:hAnsi="Arial" w:cs="Arial"/>
          <w:color w:val="000000"/>
          <w:sz w:val="18"/>
          <w:szCs w:val="18"/>
        </w:rPr>
        <w:t>e opções de deslocamento não motorizado.</w:t>
      </w:r>
    </w:p>
    <w:p w14:paraId="1B708357" w14:textId="77777777" w:rsidR="005854FF" w:rsidRDefault="00B20074">
      <w:pPr>
        <w:ind w:left="0" w:right="3" w:hanging="2"/>
        <w:jc w:val="right"/>
        <w:rPr>
          <w:rFonts w:ascii="Arial" w:eastAsia="Arial" w:hAnsi="Arial" w:cs="Arial"/>
          <w:color w:val="000000"/>
          <w:sz w:val="18"/>
          <w:szCs w:val="18"/>
        </w:rPr>
      </w:pPr>
      <w:bookmarkStart w:id="6" w:name="_heading=h.1t3h5sf" w:colFirst="0" w:colLast="0"/>
      <w:bookmarkEnd w:id="6"/>
      <w:r>
        <w:rPr>
          <w:rFonts w:ascii="Arial" w:eastAsia="Arial" w:hAnsi="Arial" w:cs="Arial"/>
          <w:color w:val="000000"/>
          <w:sz w:val="18"/>
          <w:szCs w:val="18"/>
        </w:rPr>
        <w:t>Sumidouro, 21 de junho 2024.</w:t>
      </w:r>
    </w:p>
    <w:p w14:paraId="213FFBE0" w14:textId="77777777" w:rsidR="005854FF" w:rsidRDefault="005854FF">
      <w:pPr>
        <w:ind w:left="0" w:right="3" w:hanging="2"/>
        <w:jc w:val="right"/>
        <w:rPr>
          <w:rFonts w:ascii="Arial" w:eastAsia="Arial" w:hAnsi="Arial" w:cs="Arial"/>
          <w:color w:val="000000"/>
          <w:sz w:val="18"/>
          <w:szCs w:val="18"/>
        </w:rPr>
      </w:pPr>
    </w:p>
    <w:tbl>
      <w:tblPr>
        <w:tblStyle w:val="a8"/>
        <w:tblW w:w="9969" w:type="dxa"/>
        <w:tblInd w:w="-46" w:type="dxa"/>
        <w:tblLayout w:type="fixed"/>
        <w:tblLook w:val="0000" w:firstRow="0" w:lastRow="0" w:firstColumn="0" w:lastColumn="0" w:noHBand="0" w:noVBand="0"/>
      </w:tblPr>
      <w:tblGrid>
        <w:gridCol w:w="4866"/>
        <w:gridCol w:w="5103"/>
      </w:tblGrid>
      <w:tr w:rsidR="005854FF" w14:paraId="6D2578DB" w14:textId="77777777" w:rsidTr="00EF0544">
        <w:trPr>
          <w:trHeight w:val="1398"/>
        </w:trPr>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2EAE95CB" w14:textId="77777777" w:rsidR="005854FF" w:rsidRDefault="005854F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AB56947"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w:t>
            </w:r>
          </w:p>
          <w:p w14:paraId="1C94D583"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Responsável pela elaboração do ETP</w:t>
            </w:r>
          </w:p>
          <w:p w14:paraId="14CFBADD" w14:textId="77777777" w:rsidR="005854FF" w:rsidRDefault="00B20074">
            <w:pPr>
              <w:widowControl w:val="0"/>
              <w:pBdr>
                <w:top w:val="nil"/>
                <w:left w:val="nil"/>
                <w:bottom w:val="nil"/>
                <w:right w:val="nil"/>
                <w:between w:val="nil"/>
              </w:pBdr>
              <w:ind w:left="0" w:hanging="2"/>
              <w:jc w:val="center"/>
              <w:rPr>
                <w:rFonts w:ascii="Arial" w:eastAsia="Arial" w:hAnsi="Arial" w:cs="Arial"/>
                <w:color w:val="000000"/>
                <w:sz w:val="18"/>
                <w:szCs w:val="18"/>
                <w:highlight w:val="white"/>
              </w:rPr>
            </w:pPr>
            <w:r>
              <w:rPr>
                <w:rFonts w:ascii="Arial" w:eastAsia="Arial" w:hAnsi="Arial" w:cs="Arial"/>
                <w:sz w:val="18"/>
                <w:szCs w:val="18"/>
                <w:highlight w:val="white"/>
              </w:rPr>
              <w:t>Rose Kennedy Santos</w:t>
            </w:r>
          </w:p>
          <w:p w14:paraId="00407393" w14:textId="77777777" w:rsidR="005854FF" w:rsidRDefault="00B20074">
            <w:pPr>
              <w:widowControl w:val="0"/>
              <w:pBdr>
                <w:top w:val="nil"/>
                <w:left w:val="nil"/>
                <w:bottom w:val="nil"/>
                <w:right w:val="nil"/>
                <w:between w:val="nil"/>
              </w:pBdr>
              <w:ind w:left="0" w:hanging="2"/>
              <w:jc w:val="center"/>
              <w:rPr>
                <w:rFonts w:ascii="Arial" w:eastAsia="Arial" w:hAnsi="Arial" w:cs="Arial"/>
                <w:color w:val="000000"/>
                <w:sz w:val="18"/>
                <w:szCs w:val="18"/>
                <w:highlight w:val="white"/>
              </w:rPr>
            </w:pPr>
            <w:r>
              <w:rPr>
                <w:rFonts w:ascii="Arial" w:eastAsia="Arial" w:hAnsi="Arial" w:cs="Arial"/>
                <w:color w:val="000000"/>
                <w:sz w:val="18"/>
                <w:szCs w:val="18"/>
                <w:highlight w:val="white"/>
              </w:rPr>
              <w:t>Subsecretária de Agricultura</w:t>
            </w:r>
          </w:p>
          <w:p w14:paraId="439E8639"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 xml:space="preserve">Matrícula: </w:t>
            </w:r>
            <w:r>
              <w:rPr>
                <w:rFonts w:ascii="Arial" w:eastAsia="Arial" w:hAnsi="Arial" w:cs="Arial"/>
                <w:color w:val="000000"/>
                <w:sz w:val="18"/>
                <w:szCs w:val="18"/>
                <w:highlight w:val="white"/>
              </w:rPr>
              <w:t>24.08.5186</w:t>
            </w:r>
          </w:p>
        </w:tc>
        <w:tc>
          <w:tcPr>
            <w:tcW w:w="5103"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3AFEAF94" w14:textId="77777777" w:rsidR="005854FF" w:rsidRDefault="005854FF">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57A29FEC"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___________________________________________</w:t>
            </w:r>
          </w:p>
          <w:p w14:paraId="14DE14CD" w14:textId="77777777" w:rsidR="005854FF" w:rsidRDefault="00B20074">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Autoridade Competente</w:t>
            </w:r>
          </w:p>
          <w:p w14:paraId="26D0BDD0" w14:textId="77777777" w:rsidR="005854FF" w:rsidRDefault="00B20074">
            <w:pPr>
              <w:pBdr>
                <w:top w:val="nil"/>
                <w:left w:val="nil"/>
                <w:bottom w:val="nil"/>
                <w:right w:val="nil"/>
                <w:between w:val="nil"/>
              </w:pBdr>
              <w:spacing w:line="240" w:lineRule="auto"/>
              <w:ind w:left="0" w:right="3" w:hanging="2"/>
              <w:jc w:val="center"/>
              <w:rPr>
                <w:rFonts w:ascii="Arial" w:eastAsia="Arial" w:hAnsi="Arial" w:cs="Arial"/>
                <w:color w:val="000000"/>
                <w:sz w:val="18"/>
                <w:szCs w:val="18"/>
              </w:rPr>
            </w:pPr>
            <w:r>
              <w:rPr>
                <w:rFonts w:ascii="Arial" w:eastAsia="Arial" w:hAnsi="Arial" w:cs="Arial"/>
                <w:color w:val="000000"/>
                <w:sz w:val="18"/>
                <w:szCs w:val="18"/>
              </w:rPr>
              <w:t xml:space="preserve">Aníbal Damião Ferreira da Silva </w:t>
            </w:r>
          </w:p>
          <w:p w14:paraId="310E9706" w14:textId="77777777" w:rsidR="005854FF" w:rsidRDefault="00B20074">
            <w:pPr>
              <w:pBdr>
                <w:top w:val="nil"/>
                <w:left w:val="nil"/>
                <w:bottom w:val="nil"/>
                <w:right w:val="nil"/>
                <w:between w:val="nil"/>
              </w:pBdr>
              <w:spacing w:line="240" w:lineRule="auto"/>
              <w:ind w:left="0" w:right="3" w:hanging="2"/>
              <w:jc w:val="center"/>
              <w:rPr>
                <w:rFonts w:ascii="Arial" w:eastAsia="Arial" w:hAnsi="Arial" w:cs="Arial"/>
                <w:color w:val="000000"/>
                <w:sz w:val="18"/>
                <w:szCs w:val="18"/>
              </w:rPr>
            </w:pPr>
            <w:r>
              <w:rPr>
                <w:rFonts w:ascii="Arial" w:eastAsia="Arial" w:hAnsi="Arial" w:cs="Arial"/>
                <w:color w:val="000000"/>
                <w:sz w:val="18"/>
                <w:szCs w:val="18"/>
              </w:rPr>
              <w:t>Secretário de Agricultura</w:t>
            </w:r>
          </w:p>
          <w:p w14:paraId="17C49F71" w14:textId="77777777" w:rsidR="005854FF" w:rsidRDefault="00B20074">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color w:val="000000"/>
                <w:sz w:val="18"/>
                <w:szCs w:val="18"/>
              </w:rPr>
              <w:t>Matrícula 24.08.5185</w:t>
            </w:r>
          </w:p>
        </w:tc>
      </w:tr>
    </w:tbl>
    <w:p w14:paraId="519A5C59" w14:textId="77777777" w:rsidR="005854FF" w:rsidRDefault="005854FF" w:rsidP="00EF0544">
      <w:pPr>
        <w:ind w:leftChars="0" w:left="0" w:firstLineChars="0" w:firstLine="0"/>
      </w:pPr>
    </w:p>
    <w:sectPr w:rsidR="005854FF">
      <w:headerReference w:type="even" r:id="rId8"/>
      <w:headerReference w:type="default" r:id="rId9"/>
      <w:footerReference w:type="even" r:id="rId10"/>
      <w:footerReference w:type="default" r:id="rId11"/>
      <w:headerReference w:type="first" r:id="rId12"/>
      <w:footerReference w:type="first" r:id="rId13"/>
      <w:pgSz w:w="11906" w:h="16838"/>
      <w:pgMar w:top="1134" w:right="991" w:bottom="993" w:left="1134" w:header="284" w:footer="3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ECDBF" w14:textId="77777777" w:rsidR="0018609F" w:rsidRDefault="0018609F">
      <w:pPr>
        <w:spacing w:line="240" w:lineRule="auto"/>
        <w:ind w:left="0" w:hanging="2"/>
      </w:pPr>
      <w:r>
        <w:separator/>
      </w:r>
    </w:p>
  </w:endnote>
  <w:endnote w:type="continuationSeparator" w:id="0">
    <w:p w14:paraId="7FCF6571" w14:textId="77777777" w:rsidR="0018609F" w:rsidRDefault="0018609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7EE3F" w14:textId="77777777" w:rsidR="005854FF" w:rsidRDefault="005854FF">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CE00E" w14:textId="77777777" w:rsidR="005854FF" w:rsidRDefault="005854FF">
    <w:pPr>
      <w:pBdr>
        <w:top w:val="nil"/>
        <w:left w:val="nil"/>
        <w:bottom w:val="single" w:sz="18" w:space="1" w:color="000000"/>
        <w:right w:val="nil"/>
        <w:between w:val="nil"/>
      </w:pBdr>
      <w:tabs>
        <w:tab w:val="center" w:pos="4252"/>
        <w:tab w:val="right" w:pos="8504"/>
      </w:tabs>
      <w:spacing w:line="240" w:lineRule="auto"/>
      <w:ind w:left="-2" w:firstLine="0"/>
      <w:rPr>
        <w:color w:val="000000"/>
        <w:sz w:val="2"/>
        <w:szCs w:val="2"/>
      </w:rPr>
    </w:pPr>
  </w:p>
  <w:p w14:paraId="747C747D" w14:textId="77777777" w:rsidR="005854FF" w:rsidRDefault="00B20074">
    <w:pPr>
      <w:keepNext/>
      <w:pBdr>
        <w:top w:val="nil"/>
        <w:left w:val="nil"/>
        <w:bottom w:val="nil"/>
        <w:right w:val="nil"/>
        <w:between w:val="nil"/>
      </w:pBdr>
      <w:spacing w:line="240" w:lineRule="auto"/>
      <w:ind w:left="0" w:hanging="2"/>
      <w:jc w:val="right"/>
      <w:rPr>
        <w:rFonts w:ascii="Arial" w:eastAsia="Arial" w:hAnsi="Arial" w:cs="Arial"/>
        <w:color w:val="FF0000"/>
        <w:sz w:val="4"/>
        <w:szCs w:val="4"/>
      </w:rPr>
    </w:pPr>
    <w:proofErr w:type="spellStart"/>
    <w:r>
      <w:rPr>
        <w:rFonts w:ascii="Arial" w:eastAsia="Arial" w:hAnsi="Arial" w:cs="Arial"/>
        <w:color w:val="000000"/>
        <w:sz w:val="16"/>
        <w:szCs w:val="16"/>
      </w:rPr>
      <w:t>End</w:t>
    </w:r>
    <w:proofErr w:type="spellEnd"/>
    <w:r>
      <w:rPr>
        <w:rFonts w:ascii="Arial" w:eastAsia="Arial" w:hAnsi="Arial" w:cs="Arial"/>
        <w:color w:val="000000"/>
        <w:sz w:val="16"/>
        <w:szCs w:val="16"/>
      </w:rPr>
      <w:t xml:space="preserve">: Rua Alfredo Chaves, 39 - Centro - Sumidouro - RJ - CEP: 28637-000 - CNPJ: 32.165.706/0001-08                                             </w:t>
    </w:r>
    <w:proofErr w:type="spellStart"/>
    <w:r>
      <w:rPr>
        <w:rFonts w:ascii="Arial" w:eastAsia="Arial" w:hAnsi="Arial" w:cs="Arial"/>
        <w:color w:val="FF0000"/>
        <w:sz w:val="4"/>
        <w:szCs w:val="4"/>
      </w:rPr>
      <w:t>fgc</w:t>
    </w:r>
    <w:proofErr w:type="spellEnd"/>
  </w:p>
  <w:p w14:paraId="658DE5D4" w14:textId="77777777" w:rsidR="005854FF" w:rsidRDefault="00B20074">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 xml:space="preserve">Tel.: (22) 2531 1128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7CFB" w14:textId="77777777" w:rsidR="005854FF" w:rsidRDefault="005854FF">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61359" w14:textId="77777777" w:rsidR="0018609F" w:rsidRDefault="0018609F">
      <w:pPr>
        <w:spacing w:line="240" w:lineRule="auto"/>
        <w:ind w:left="0" w:hanging="2"/>
      </w:pPr>
      <w:r>
        <w:separator/>
      </w:r>
    </w:p>
  </w:footnote>
  <w:footnote w:type="continuationSeparator" w:id="0">
    <w:p w14:paraId="69DC58C6" w14:textId="77777777" w:rsidR="0018609F" w:rsidRDefault="0018609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D88B8" w14:textId="77777777" w:rsidR="005854FF" w:rsidRDefault="005854FF">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821DE" w14:textId="38445B13" w:rsidR="005854FF" w:rsidRDefault="00DB5ABD">
    <w:pPr>
      <w:tabs>
        <w:tab w:val="left" w:pos="1620"/>
      </w:tabs>
      <w:ind w:left="0" w:hanging="2"/>
      <w:rPr>
        <w:rFonts w:ascii="Arial" w:eastAsia="Arial" w:hAnsi="Arial" w:cs="Arial"/>
        <w:sz w:val="16"/>
        <w:szCs w:val="16"/>
      </w:rPr>
    </w:pPr>
    <w:r>
      <w:rPr>
        <w:noProof/>
      </w:rPr>
      <w:drawing>
        <wp:anchor distT="0" distB="0" distL="114300" distR="114300" simplePos="0" relativeHeight="251659264" behindDoc="0" locked="0" layoutInCell="1" hidden="0" allowOverlap="1" wp14:anchorId="4F528030" wp14:editId="57E3ED1B">
          <wp:simplePos x="0" y="0"/>
          <wp:positionH relativeFrom="column">
            <wp:posOffset>0</wp:posOffset>
          </wp:positionH>
          <wp:positionV relativeFrom="paragraph">
            <wp:posOffset>-15875</wp:posOffset>
          </wp:positionV>
          <wp:extent cx="571500" cy="560070"/>
          <wp:effectExtent l="0" t="0" r="0" b="0"/>
          <wp:wrapSquare wrapText="bothSides" distT="0" distB="0" distL="114300" distR="11430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8240" behindDoc="0" locked="0" layoutInCell="1" hidden="0" allowOverlap="1" wp14:anchorId="399FD97D" wp14:editId="3166CAA9">
              <wp:simplePos x="0" y="0"/>
              <wp:positionH relativeFrom="column">
                <wp:posOffset>4718685</wp:posOffset>
              </wp:positionH>
              <wp:positionV relativeFrom="paragraph">
                <wp:posOffset>-56515</wp:posOffset>
              </wp:positionV>
              <wp:extent cx="1782445" cy="581025"/>
              <wp:effectExtent l="0" t="0" r="0" b="9525"/>
              <wp:wrapSquare wrapText="bothSides" distT="0" distB="0" distL="114300" distR="114300"/>
              <wp:docPr id="7" name="Grupo 7"/>
              <wp:cNvGraphicFramePr/>
              <a:graphic xmlns:a="http://schemas.openxmlformats.org/drawingml/2006/main">
                <a:graphicData uri="http://schemas.microsoft.com/office/word/2010/wordprocessingGroup">
                  <wpg:wgp>
                    <wpg:cNvGrpSpPr/>
                    <wpg:grpSpPr>
                      <a:xfrm>
                        <a:off x="0" y="0"/>
                        <a:ext cx="1782445" cy="581025"/>
                        <a:chOff x="4454775" y="3446625"/>
                        <a:chExt cx="1782450" cy="666750"/>
                      </a:xfrm>
                    </wpg:grpSpPr>
                    <wpg:grpSp>
                      <wpg:cNvPr id="1" name="Grupo 1"/>
                      <wpg:cNvGrpSpPr/>
                      <wpg:grpSpPr>
                        <a:xfrm>
                          <a:off x="4454778" y="3446625"/>
                          <a:ext cx="1782445" cy="666750"/>
                          <a:chOff x="4454775" y="3446625"/>
                          <a:chExt cx="1782450" cy="666750"/>
                        </a:xfrm>
                      </wpg:grpSpPr>
                      <wps:wsp>
                        <wps:cNvPr id="2" name="Retângulo 2"/>
                        <wps:cNvSpPr/>
                        <wps:spPr>
                          <a:xfrm>
                            <a:off x="4454775" y="3446625"/>
                            <a:ext cx="1782450" cy="666750"/>
                          </a:xfrm>
                          <a:prstGeom prst="rect">
                            <a:avLst/>
                          </a:prstGeom>
                          <a:noFill/>
                          <a:ln>
                            <a:noFill/>
                          </a:ln>
                        </wps:spPr>
                        <wps:txbx>
                          <w:txbxContent>
                            <w:p w14:paraId="1BB24FAF" w14:textId="77777777" w:rsidR="005854FF" w:rsidRDefault="005854FF">
                              <w:pPr>
                                <w:spacing w:line="240" w:lineRule="auto"/>
                                <w:ind w:left="0" w:hanging="2"/>
                              </w:pPr>
                            </w:p>
                          </w:txbxContent>
                        </wps:txbx>
                        <wps:bodyPr spcFirstLastPara="1" wrap="square" lIns="91425" tIns="91425" rIns="91425" bIns="91425" anchor="ctr" anchorCtr="0">
                          <a:noAutofit/>
                        </wps:bodyPr>
                      </wps:wsp>
                      <wpg:grpSp>
                        <wpg:cNvPr id="3" name="Grupo 3"/>
                        <wpg:cNvGrpSpPr/>
                        <wpg:grpSpPr>
                          <a:xfrm>
                            <a:off x="4454778" y="3446625"/>
                            <a:ext cx="1782445" cy="666750"/>
                            <a:chOff x="8694" y="774"/>
                            <a:chExt cx="2807" cy="1050"/>
                          </a:xfrm>
                        </wpg:grpSpPr>
                        <wps:wsp>
                          <wps:cNvPr id="4" name="Retângulo 4"/>
                          <wps:cNvSpPr/>
                          <wps:spPr>
                            <a:xfrm>
                              <a:off x="8694" y="774"/>
                              <a:ext cx="2800" cy="1050"/>
                            </a:xfrm>
                            <a:prstGeom prst="rect">
                              <a:avLst/>
                            </a:prstGeom>
                            <a:noFill/>
                            <a:ln>
                              <a:noFill/>
                            </a:ln>
                          </wps:spPr>
                          <wps:txbx>
                            <w:txbxContent>
                              <w:p w14:paraId="13C8037E" w14:textId="77777777" w:rsidR="005854FF" w:rsidRDefault="005854FF">
                                <w:pPr>
                                  <w:spacing w:line="240" w:lineRule="auto"/>
                                  <w:ind w:left="0" w:hanging="2"/>
                                </w:pPr>
                              </w:p>
                            </w:txbxContent>
                          </wps:txbx>
                          <wps:bodyPr spcFirstLastPara="1" wrap="square" lIns="91425" tIns="91425" rIns="91425" bIns="91425" anchor="ctr" anchorCtr="0">
                            <a:noAutofit/>
                          </wps:bodyPr>
                        </wps:wsp>
                        <wps:wsp>
                          <wps:cNvPr id="5" name="Retângulo 5"/>
                          <wps:cNvSpPr/>
                          <wps:spPr>
                            <a:xfrm>
                              <a:off x="8694" y="774"/>
                              <a:ext cx="2807" cy="1050"/>
                            </a:xfrm>
                            <a:prstGeom prst="rect">
                              <a:avLst/>
                            </a:prstGeom>
                            <a:noFill/>
                            <a:ln>
                              <a:noFill/>
                            </a:ln>
                          </wps:spPr>
                          <wps:txbx>
                            <w:txbxContent>
                              <w:p w14:paraId="164AB547" w14:textId="77777777" w:rsidR="005854FF" w:rsidRDefault="00B20074">
                                <w:pPr>
                                  <w:spacing w:after="120" w:line="240" w:lineRule="auto"/>
                                </w:pPr>
                                <w:r>
                                  <w:rPr>
                                    <w:rFonts w:ascii="Calibri" w:eastAsia="Calibri" w:hAnsi="Calibri" w:cs="Calibri"/>
                                    <w:b/>
                                    <w:color w:val="365F91"/>
                                    <w:sz w:val="12"/>
                                  </w:rPr>
                                  <w:t>PREFEITURA MUNICIPAL DE SUMIDOURO</w:t>
                                </w:r>
                              </w:p>
                              <w:p w14:paraId="4B1917F8" w14:textId="77777777" w:rsidR="005854FF" w:rsidRDefault="00B20074">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1CB96142" w14:textId="77777777" w:rsidR="005854FF" w:rsidRDefault="00B20074">
                                <w:pPr>
                                  <w:spacing w:after="120" w:line="240" w:lineRule="auto"/>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ED4E47E" w14:textId="77777777" w:rsidR="005854FF" w:rsidRDefault="005854FF">
                                <w:pPr>
                                  <w:spacing w:line="240" w:lineRule="auto"/>
                                  <w:ind w:left="0" w:hanging="2"/>
                                </w:pPr>
                              </w:p>
                              <w:p w14:paraId="184E5C24" w14:textId="77777777" w:rsidR="005854FF" w:rsidRDefault="005854FF">
                                <w:pPr>
                                  <w:spacing w:line="240" w:lineRule="auto"/>
                                  <w:ind w:left="0" w:hanging="2"/>
                                </w:pPr>
                              </w:p>
                            </w:txbxContent>
                          </wps:txbx>
                          <wps:bodyPr spcFirstLastPara="1" wrap="square" lIns="91425" tIns="45700" rIns="91425" bIns="45700" anchor="t" anchorCtr="0">
                            <a:noAutofit/>
                          </wps:bodyPr>
                        </wps:wsp>
                        <wps:wsp>
                          <wps:cNvPr id="6" name="Retângulo 6"/>
                          <wps:cNvSpPr/>
                          <wps:spPr>
                            <a:xfrm>
                              <a:off x="9481" y="946"/>
                              <a:ext cx="1493" cy="368"/>
                            </a:xfrm>
                            <a:prstGeom prst="rect">
                              <a:avLst/>
                            </a:prstGeom>
                            <a:noFill/>
                            <a:ln>
                              <a:noFill/>
                            </a:ln>
                          </wps:spPr>
                          <wps:txbx>
                            <w:txbxContent>
                              <w:p w14:paraId="33B70D42" w14:textId="77777777" w:rsidR="005854FF" w:rsidRDefault="005854FF">
                                <w:pPr>
                                  <w:spacing w:line="240" w:lineRule="auto"/>
                                  <w:ind w:left="0" w:hanging="2"/>
                                </w:pPr>
                              </w:p>
                            </w:txbxContent>
                          </wps:txbx>
                          <wps:bodyPr spcFirstLastPara="1" wrap="square" lIns="91425" tIns="45700" rIns="91425" bIns="45700" anchor="t" anchorCtr="0">
                            <a:noAutofit/>
                          </wps:bodyPr>
                        </wps:wsp>
                      </wpg:grpSp>
                    </wpg:grpSp>
                  </wpg:wgp>
                </a:graphicData>
              </a:graphic>
              <wp14:sizeRelV relativeFrom="margin">
                <wp14:pctHeight>0</wp14:pctHeight>
              </wp14:sizeRelV>
            </wp:anchor>
          </w:drawing>
        </mc:Choice>
        <mc:Fallback>
          <w:pict>
            <v:group w14:anchorId="399FD97D" id="Grupo 7" o:spid="_x0000_s1026" style="position:absolute;margin-left:371.55pt;margin-top:-4.45pt;width:140.35pt;height:45.75pt;z-index:251658240;mso-height-relative:margin"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kNq+wIAAEwMAAAOAAAAZHJzL2Uyb0RvYy54bWzUV+1u2jAU/T9p72D5/5oPQhKiQjWtK5pU&#10;bWjdHsAYByIltmebQl9nr7IX27XzQVroqtKVaX+Cr+3cnHvuudfm/GJbleiWKV0IPsbBmY8R41Qs&#10;Cr4c4+/frt6lGGlD+IKUgrMxvmMaX0zevjnfyIyFYiXKBVMInHCdbeQYr4yRmedpumIV0WdCMg6L&#10;uVAVMWCqpbdQZAPeq9ILfT/2NkItpBKUaQ2zl/Uinjj/ec6o+ZLnmhlUjjFgM+6p3HNun97knGRL&#10;ReSqoA0McgSKihQcPtq5uiSGoLUq9lxVBVVCi9ycUVF5Is8LylwMEE3gP4hmqsRauliW2WYpO5qA&#10;2gc8He2Wfr6dKnkjZwqY2MglcOEsG8s2V5X9BZRo6yi76yhjW4MoTAZJGkbRECMKa8M08MNhzSld&#10;AfH2NViNkgR2wIZBFMXxbsfHvpMhpMc6ieM4gTHA8VoI3j1gnVEDhghmChULwIIRJxWIbKrWUqDA&#10;+rCbnxFjDRY0+xDswXh3UEn2mvFCaehd9vXLsn+zIpI5UWnLTMNd2HL3lZlfP/lyXQoU1gS6bZ1C&#10;dKZBLAfk8Wie71H3hyyTTCptpkxUyA7GWEH1uqIit9fa1IJot1gAXFwVZQnzJCv5vQlQjp0B3bRw&#10;7chs51snCZ3NxeIOIteSXhXwrWuizYwoqHzQ0Aa6wRjrH2uiGEblJw6Ej4IIZItM31B9Y943CKcr&#10;AU2GGoVRbXwwrunUKN+vjcgLF5HFVYNp4EKme4XYCbhJ06BNUy3xwb+ReBqPIlciSRJZBFb9bS2H&#10;qZ/UhRz4T5TxCWQNMOuW0JO1g2x5B/U/Lev9WFs9Q6RNy9qL9CRSbnre/6LoE2QbKnQv2+44+jvZ&#10;fkzXp8t215Ff1L+iYWKVe6B/NStt/zLHdq8T5Do+kOv4WQfWKEqh28NBP4rciyRrKzuIRtBo7WVk&#10;EKfWZ3cTOV2qm9beng5HHlWvnerdzcwdX831sRnDldVR11yv7Z24b7tduz8Bk98AAAD//wMAUEsD&#10;BBQABgAIAAAAIQAt1fZs4QAAAAoBAAAPAAAAZHJzL2Rvd25yZXYueG1sTI9NS8NAEIbvgv9hGcFb&#10;u/nQmsZMSinqqQi2gvQ2TaZJaHY3ZLdJ+u/dnvQ4zMP7Pm+2mlQrBu5tYzRCOA9AsC5M2egK4Xv/&#10;PktAWEe6pNZoRriyhVV+f5dRWppRf/Gwc5XwIdqmhFA716VS2qJmRXZuOtb+dzK9IufPvpJlT6MP&#10;V62MgmAhFTXaN9TU8abm4ry7KISPkcZ1HL4N2/Npcz3snz9/tiEjPj5M61cQjif3B8NN36tD7p2O&#10;5qJLK1qEl6c49CjCLFmCuAFBFPsxR4QkWoDMM/l/Qv4LAAD//wMAUEsBAi0AFAAGAAgAAAAhALaD&#10;OJL+AAAA4QEAABMAAAAAAAAAAAAAAAAAAAAAAFtDb250ZW50X1R5cGVzXS54bWxQSwECLQAUAAYA&#10;CAAAACEAOP0h/9YAAACUAQAACwAAAAAAAAAAAAAAAAAvAQAAX3JlbHMvLnJlbHNQSwECLQAUAAYA&#10;CAAAACEAxOZDavsCAABMDAAADgAAAAAAAAAAAAAAAAAuAgAAZHJzL2Uyb0RvYy54bWxQSwECLQAU&#10;AAYACAAAACEALdX2bOEAAAAKAQAADwAAAAAAAAAAAAAAAABVBQAAZHJzL2Rvd25yZXYueG1sUEsF&#10;BgAAAAAEAAQA8wAAAGMGAAAAAA==&#10;">
              <v:group id="Grupo 1" o:spid="_x0000_s1027" style="position:absolute;left:44547;top:34466;width:17825;height:6667" coordorigin="44547,34466"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44547;top:34466;width:17825;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BB24FAF" w14:textId="77777777" w:rsidR="005854FF" w:rsidRDefault="005854FF">
                        <w:pPr>
                          <w:spacing w:line="240" w:lineRule="auto"/>
                          <w:ind w:left="0" w:hanging="2"/>
                        </w:pPr>
                      </w:p>
                    </w:txbxContent>
                  </v:textbox>
                </v:rect>
                <v:group id="Grupo 3" o:spid="_x0000_s1029"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8694;top:774;width:280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3C8037E" w14:textId="77777777" w:rsidR="005854FF" w:rsidRDefault="005854FF">
                          <w:pPr>
                            <w:spacing w:line="240" w:lineRule="auto"/>
                            <w:ind w:left="0" w:hanging="2"/>
                          </w:pPr>
                        </w:p>
                      </w:txbxContent>
                    </v:textbox>
                  </v:rect>
                  <v:rect id="Retângulo 5" o:spid="_x0000_s1031"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164AB547" w14:textId="77777777" w:rsidR="005854FF" w:rsidRDefault="00B20074">
                          <w:pPr>
                            <w:spacing w:after="120" w:line="240" w:lineRule="auto"/>
                          </w:pPr>
                          <w:r>
                            <w:rPr>
                              <w:rFonts w:ascii="Calibri" w:eastAsia="Calibri" w:hAnsi="Calibri" w:cs="Calibri"/>
                              <w:b/>
                              <w:color w:val="365F91"/>
                              <w:sz w:val="12"/>
                            </w:rPr>
                            <w:t>PREFEITURA MUNICIPAL DE SUMIDOURO</w:t>
                          </w:r>
                        </w:p>
                        <w:p w14:paraId="4B1917F8" w14:textId="77777777" w:rsidR="005854FF" w:rsidRDefault="00B20074">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1CB96142" w14:textId="77777777" w:rsidR="005854FF" w:rsidRDefault="00B20074">
                          <w:pPr>
                            <w:spacing w:after="120" w:line="240" w:lineRule="auto"/>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0ED4E47E" w14:textId="77777777" w:rsidR="005854FF" w:rsidRDefault="005854FF">
                          <w:pPr>
                            <w:spacing w:line="240" w:lineRule="auto"/>
                            <w:ind w:left="0" w:hanging="2"/>
                          </w:pPr>
                        </w:p>
                        <w:p w14:paraId="184E5C24" w14:textId="77777777" w:rsidR="005854FF" w:rsidRDefault="005854FF">
                          <w:pPr>
                            <w:spacing w:line="240" w:lineRule="auto"/>
                            <w:ind w:left="0" w:hanging="2"/>
                          </w:pPr>
                        </w:p>
                      </w:txbxContent>
                    </v:textbox>
                  </v:rect>
                  <v:rect id="Retângulo 6" o:spid="_x0000_s1032" style="position:absolute;left:9481;top:946;width:1493;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33B70D42" w14:textId="77777777" w:rsidR="005854FF" w:rsidRDefault="005854FF">
                          <w:pPr>
                            <w:spacing w:line="240" w:lineRule="auto"/>
                            <w:ind w:left="0" w:hanging="2"/>
                          </w:pPr>
                        </w:p>
                      </w:txbxContent>
                    </v:textbox>
                  </v:rect>
                </v:group>
              </v:group>
              <w10:wrap type="square"/>
            </v:group>
          </w:pict>
        </mc:Fallback>
      </mc:AlternateContent>
    </w:r>
  </w:p>
  <w:p w14:paraId="11382D06" w14:textId="52545E91" w:rsidR="005854FF" w:rsidRDefault="00B20074">
    <w:pPr>
      <w:tabs>
        <w:tab w:val="left" w:pos="1620"/>
      </w:tabs>
      <w:ind w:left="0" w:hanging="2"/>
      <w:rPr>
        <w:rFonts w:ascii="Arial" w:eastAsia="Arial" w:hAnsi="Arial" w:cs="Arial"/>
        <w:sz w:val="16"/>
        <w:szCs w:val="16"/>
      </w:rPr>
    </w:pPr>
    <w:r>
      <w:rPr>
        <w:rFonts w:ascii="Arial" w:eastAsia="Arial" w:hAnsi="Arial" w:cs="Arial"/>
        <w:b/>
        <w:sz w:val="16"/>
        <w:szCs w:val="16"/>
      </w:rPr>
      <w:t>ESTADO DO RIO DE JANEIRO</w:t>
    </w:r>
  </w:p>
  <w:p w14:paraId="3323FDE5" w14:textId="1FD96AFA" w:rsidR="005854FF" w:rsidRDefault="00B20074">
    <w:pPr>
      <w:tabs>
        <w:tab w:val="left" w:pos="1620"/>
      </w:tabs>
      <w:ind w:left="0" w:hanging="2"/>
      <w:rPr>
        <w:rFonts w:ascii="Arial" w:eastAsia="Arial" w:hAnsi="Arial" w:cs="Arial"/>
        <w:sz w:val="22"/>
        <w:szCs w:val="22"/>
      </w:rPr>
    </w:pPr>
    <w:r>
      <w:rPr>
        <w:rFonts w:ascii="Arial" w:eastAsia="Arial" w:hAnsi="Arial" w:cs="Arial"/>
        <w:b/>
        <w:sz w:val="22"/>
        <w:szCs w:val="22"/>
      </w:rPr>
      <w:t>PREFEITURA MUNICIPAL DE SUMIDOURO</w:t>
    </w:r>
  </w:p>
  <w:p w14:paraId="06D0154F" w14:textId="47A7D36C" w:rsidR="005854FF" w:rsidRDefault="00B20074">
    <w:pPr>
      <w:tabs>
        <w:tab w:val="left" w:pos="1620"/>
      </w:tabs>
      <w:ind w:left="0" w:hanging="2"/>
      <w:rPr>
        <w:rFonts w:ascii="Arial" w:eastAsia="Arial" w:hAnsi="Arial" w:cs="Arial"/>
        <w:sz w:val="20"/>
        <w:szCs w:val="20"/>
      </w:rPr>
    </w:pPr>
    <w:r>
      <w:rPr>
        <w:rFonts w:ascii="Arial" w:eastAsia="Arial" w:hAnsi="Arial" w:cs="Arial"/>
        <w:b/>
        <w:sz w:val="20"/>
        <w:szCs w:val="20"/>
      </w:rPr>
      <w:t>SECRETARIA MUNICIPAL DE AGRICULTURA</w:t>
    </w:r>
  </w:p>
  <w:p w14:paraId="77CE2660" w14:textId="33862D19" w:rsidR="005854FF" w:rsidRDefault="005854FF">
    <w:pPr>
      <w:pBdr>
        <w:bottom w:val="single" w:sz="12" w:space="7" w:color="000000"/>
      </w:pBdr>
      <w:ind w:left="-2" w:firstLine="0"/>
      <w:rPr>
        <w:rFonts w:ascii="Arial" w:eastAsia="Arial" w:hAnsi="Arial" w:cs="Arial"/>
        <w:sz w:val="4"/>
        <w:szCs w:val="4"/>
      </w:rPr>
    </w:pPr>
  </w:p>
  <w:p w14:paraId="3AA3374C" w14:textId="23A7E029" w:rsidR="005854FF" w:rsidRDefault="005854FF">
    <w:pPr>
      <w:pBdr>
        <w:top w:val="nil"/>
        <w:left w:val="nil"/>
        <w:bottom w:val="nil"/>
        <w:right w:val="nil"/>
        <w:between w:val="nil"/>
      </w:pBdr>
      <w:tabs>
        <w:tab w:val="center" w:pos="4252"/>
        <w:tab w:val="right" w:pos="8504"/>
      </w:tabs>
      <w:spacing w:line="240" w:lineRule="auto"/>
      <w:ind w:left="-2" w:right="284" w:firstLine="0"/>
      <w:rPr>
        <w:color w:val="FF0000"/>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D1CCE" w14:textId="77777777" w:rsidR="005854FF" w:rsidRDefault="005854FF">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1353F2"/>
    <w:multiLevelType w:val="multilevel"/>
    <w:tmpl w:val="6B08889A"/>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49098850">
    <w:abstractNumId w:val="0"/>
  </w:num>
  <w:num w:numId="2" w16cid:durableId="706222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4FF"/>
    <w:rsid w:val="0018609F"/>
    <w:rsid w:val="003C21DD"/>
    <w:rsid w:val="005854FF"/>
    <w:rsid w:val="00B20074"/>
    <w:rsid w:val="00C46095"/>
    <w:rsid w:val="00DB5ABD"/>
    <w:rsid w:val="00E93C81"/>
    <w:rsid w:val="00EF0544"/>
    <w:rsid w:val="00FB3F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FF477"/>
  <w15:docId w15:val="{AF9E3BA6-C79E-46A9-B914-AB14355F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Hyperlink">
    <w:name w:val="Hyperlink"/>
    <w:rPr>
      <w:color w:val="0000FF"/>
      <w:w w:val="100"/>
      <w:position w:val="-1"/>
      <w:u w:val="single"/>
      <w:effect w:val="none"/>
      <w:vertAlign w:val="baseline"/>
      <w:cs w:val="0"/>
      <w:em w:val="none"/>
    </w:rPr>
  </w:style>
  <w:style w:type="paragraph" w:styleId="Recuodecorpodetexto">
    <w:name w:val="Body Text Indent"/>
    <w:basedOn w:val="Normal"/>
    <w:pPr>
      <w:spacing w:after="120"/>
      <w:ind w:left="283"/>
    </w:pPr>
  </w:style>
  <w:style w:type="paragraph" w:styleId="PargrafodaLista">
    <w:name w:val="List Paragraph"/>
    <w:basedOn w:val="Normal"/>
    <w:pPr>
      <w:ind w:left="708"/>
    </w:pPr>
  </w:style>
  <w:style w:type="table" w:styleId="Tabelacomgrade">
    <w:name w:val="Table Grid"/>
    <w:basedOn w:val="Tabela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rFonts w:ascii="Ecofont_Spranq_eco_Sans" w:hAnsi="Ecofont_Spranq_eco_Sans" w:cs="Tahoma"/>
      <w:sz w:val="20"/>
      <w:szCs w:val="20"/>
    </w:rPr>
  </w:style>
  <w:style w:type="character" w:customStyle="1" w:styleId="TextodecomentrioChar">
    <w:name w:val="Texto de comentário Char"/>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pPr>
      <w:spacing w:before="120" w:after="120" w:line="276" w:lineRule="auto"/>
      <w:jc w:val="both"/>
    </w:pPr>
    <w:rPr>
      <w:rFonts w:ascii="Arial" w:eastAsia="Arial" w:hAnsi="Arial" w:cs="Arial"/>
      <w:color w:val="000000"/>
      <w:sz w:val="20"/>
      <w:szCs w:val="20"/>
    </w:rPr>
  </w:style>
  <w:style w:type="character" w:customStyle="1" w:styleId="Nivel2Char">
    <w:name w:val="Nivel 2 Char"/>
    <w:rPr>
      <w:rFonts w:ascii="Arial" w:eastAsia="Arial" w:hAnsi="Arial" w:cs="Arial"/>
      <w:color w:val="000000"/>
      <w:w w:val="100"/>
      <w:position w:val="-1"/>
      <w:effect w:val="none"/>
      <w:vertAlign w:val="baseline"/>
      <w:cs w:val="0"/>
      <w:em w:val="none"/>
    </w:rPr>
  </w:style>
  <w:style w:type="paragraph" w:styleId="Textodebalo">
    <w:name w:val="Balloon Text"/>
    <w:basedOn w:val="Normal"/>
    <w:rPr>
      <w:rFonts w:ascii="Tahoma" w:hAnsi="Tahoma" w:cs="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Pr>
      <w:w w:val="100"/>
      <w:position w:val="-1"/>
      <w:effect w:val="none"/>
      <w:vertAlign w:val="baseline"/>
      <w:cs w:val="0"/>
      <w:em w:val="none"/>
    </w:rPr>
  </w:style>
  <w:style w:type="paragraph" w:customStyle="1" w:styleId="Nivel01">
    <w:name w:val="Nivel 01"/>
    <w:basedOn w:val="Ttulo1"/>
    <w:next w:val="Normal"/>
    <w:pPr>
      <w:keepLines/>
      <w:numPr>
        <w:numId w:val="1"/>
      </w:numPr>
      <w:tabs>
        <w:tab w:val="left" w:pos="567"/>
      </w:tabs>
      <w:spacing w:after="120" w:line="276" w:lineRule="auto"/>
      <w:ind w:left="-1" w:hanging="1"/>
      <w:jc w:val="both"/>
    </w:pPr>
    <w:rPr>
      <w:rFonts w:ascii="Arial" w:hAnsi="Arial" w:cs="Arial"/>
      <w:kern w:val="0"/>
      <w:sz w:val="20"/>
      <w:szCs w:val="20"/>
    </w:rPr>
  </w:style>
  <w:style w:type="paragraph" w:customStyle="1" w:styleId="Nivel3">
    <w:name w:val="Nivel 3"/>
    <w:basedOn w:val="Normal"/>
    <w:pPr>
      <w:tabs>
        <w:tab w:val="num" w:pos="720"/>
      </w:tabs>
      <w:spacing w:before="120" w:after="120"/>
      <w:ind w:left="426" w:firstLine="0"/>
      <w:jc w:val="both"/>
    </w:pPr>
    <w:rPr>
      <w:rFonts w:ascii="Arial" w:hAnsi="Arial" w:cs="Arial"/>
      <w:color w:val="000000"/>
      <w:sz w:val="20"/>
      <w:szCs w:val="20"/>
    </w:rPr>
  </w:style>
  <w:style w:type="paragraph" w:customStyle="1" w:styleId="Nivel4">
    <w:name w:val="Nivel 4"/>
    <w:basedOn w:val="Nivel3"/>
    <w:pPr>
      <w:numPr>
        <w:ilvl w:val="3"/>
        <w:numId w:val="1"/>
      </w:numPr>
      <w:ind w:left="426" w:firstLine="0"/>
    </w:pPr>
    <w:rPr>
      <w:color w:val="auto"/>
    </w:rPr>
  </w:style>
  <w:style w:type="paragraph" w:customStyle="1" w:styleId="Nivel5">
    <w:name w:val="Nivel 5"/>
    <w:basedOn w:val="Nivel4"/>
    <w:pPr>
      <w:numPr>
        <w:ilvl w:val="4"/>
      </w:numPr>
      <w:ind w:left="426" w:firstLine="0"/>
    </w:pPr>
  </w:style>
  <w:style w:type="character" w:customStyle="1" w:styleId="Nivel3Char">
    <w:name w:val="Nivel 3 Char"/>
    <w:rPr>
      <w:rFonts w:ascii="Arial" w:hAnsi="Arial" w:cs="Arial"/>
      <w:color w:val="000000"/>
      <w:w w:val="100"/>
      <w:position w:val="-1"/>
      <w:effect w:val="none"/>
      <w:vertAlign w:val="baseline"/>
      <w:cs w:val="0"/>
      <w:em w:val="none"/>
    </w:rPr>
  </w:style>
  <w:style w:type="paragraph" w:customStyle="1" w:styleId="Nvel1-SemNumPreto">
    <w:name w:val="Nível 1-Sem Num Preto"/>
    <w:basedOn w:val="Normal"/>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Pr>
      <w:w w:val="100"/>
      <w:position w:val="-1"/>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pPr>
      <w:numPr>
        <w:ilvl w:val="2"/>
        <w:numId w:val="2"/>
      </w:numPr>
      <w:ind w:left="284" w:firstLine="0"/>
    </w:pPr>
    <w:rPr>
      <w:i/>
      <w:iCs/>
      <w:color w:val="FF0000"/>
    </w:rPr>
  </w:style>
  <w:style w:type="character" w:customStyle="1" w:styleId="Nvel2-RedChar">
    <w:name w:val="Nível 2 -Red Char"/>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pPr>
      <w:numPr>
        <w:ilvl w:val="0"/>
        <w:numId w:val="0"/>
      </w:numPr>
      <w:tabs>
        <w:tab w:val="num" w:pos="2880"/>
      </w:tabs>
      <w:ind w:leftChars="-1" w:left="567" w:hangingChars="1" w:hanging="1"/>
    </w:pPr>
    <w:rPr>
      <w:i/>
      <w:iCs/>
      <w:color w:val="FF0000"/>
    </w:rPr>
  </w:style>
  <w:style w:type="character" w:customStyle="1" w:styleId="Nvel3-RChar">
    <w:name w:val="Nível 3-R Char"/>
    <w:rPr>
      <w:rFonts w:ascii="Arial" w:hAnsi="Arial" w:cs="Arial"/>
      <w:i/>
      <w:iCs/>
      <w:color w:val="FF0000"/>
      <w:w w:val="100"/>
      <w:position w:val="-1"/>
      <w:effect w:val="none"/>
      <w:vertAlign w:val="baseline"/>
      <w:cs w:val="0"/>
      <w:em w:val="none"/>
    </w:rPr>
  </w:style>
  <w:style w:type="character" w:customStyle="1" w:styleId="Nvel4-RChar">
    <w:name w:val="Nível 4-R Char"/>
    <w:rPr>
      <w:rFonts w:ascii="Arial" w:hAnsi="Arial" w:cs="Arial"/>
      <w:i/>
      <w:iCs/>
      <w:color w:val="FF0000"/>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TableContents">
    <w:name w:val="Table Contents"/>
    <w:basedOn w:val="Normal"/>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pPr>
      <w:keepNext/>
      <w:keepLines/>
      <w:tabs>
        <w:tab w:val="left" w:pos="-709"/>
        <w:tab w:val="left" w:pos="567"/>
      </w:tabs>
      <w:suppressAutoHyphens w:val="0"/>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rPr>
      <w:rFonts w:ascii="Arial" w:eastAsia="MS Gothic" w:hAnsi="Arial" w:cs="Arial"/>
      <w:b/>
      <w:bCs/>
      <w:w w:val="100"/>
      <w:position w:val="-1"/>
      <w:effect w:val="none"/>
      <w:vertAlign w:val="baseline"/>
      <w:cs w:val="0"/>
      <w:em w:val="none"/>
    </w:rPr>
  </w:style>
  <w:style w:type="character" w:customStyle="1" w:styleId="Nivel01Char">
    <w:name w:val="Nivel 01 Char"/>
    <w:rPr>
      <w:rFonts w:ascii="Arial" w:hAnsi="Arial" w:cs="Arial"/>
      <w:b/>
      <w:bCs/>
      <w:w w:val="100"/>
      <w:position w:val="-1"/>
      <w:effect w:val="none"/>
      <w:vertAlign w:val="baseline"/>
      <w:cs w:val="0"/>
      <w:em w:val="none"/>
    </w:rPr>
  </w:style>
  <w:style w:type="character" w:customStyle="1" w:styleId="PargrafodaListaChar">
    <w:name w:val="Parágrafo da Lista Char"/>
    <w:rPr>
      <w:w w:val="100"/>
      <w:position w:val="-1"/>
      <w:sz w:val="24"/>
      <w:szCs w:val="24"/>
      <w:effect w:val="none"/>
      <w:vertAlign w:val="baseline"/>
      <w:cs w:val="0"/>
      <w:em w:val="none"/>
    </w:rPr>
  </w:style>
  <w:style w:type="paragraph" w:styleId="Cabealho">
    <w:name w:val="header"/>
    <w:basedOn w:val="Normal"/>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kern w:val="3"/>
      <w:position w:val="-1"/>
      <w:lang w:eastAsia="zh-CN" w:bidi="hi-IN"/>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paragraph" w:customStyle="1" w:styleId="Normal1">
    <w:name w:val="Normal1"/>
    <w:rsid w:val="0043483C"/>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Hgqxwk3YDoT6kV/zNfbmwVUp/A==">CgMxLjAyCWguM3pueXNoNzIJaC4yZXQ5MnAwMghoLnR5amN3dDIJaC4zZHk2dmttMgloLjMwajB6bGwyCWguMWZvYjl0ZTIJaC4xdDNoNXNmOAByITFMSGV4aFFnbTVra0pyUUZjLV9XdUtVQ0pPRlpQZTJjLQ==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4553</Words>
  <Characters>24590</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5</cp:revision>
  <dcterms:created xsi:type="dcterms:W3CDTF">2024-06-21T15:19:00Z</dcterms:created>
  <dcterms:modified xsi:type="dcterms:W3CDTF">2024-07-26T18:26:00Z</dcterms:modified>
</cp:coreProperties>
</file>